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FF0D9" w14:textId="77777777" w:rsidR="00EF0287" w:rsidRPr="00C5627F" w:rsidRDefault="00EF0287" w:rsidP="00EF0287">
      <w:pPr>
        <w:spacing w:before="100" w:beforeAutospacing="1" w:after="100" w:afterAutospacing="1" w:line="240" w:lineRule="auto"/>
        <w:jc w:val="center"/>
        <w:rPr>
          <w:rFonts w:cs="Times New Roman"/>
          <w:b/>
          <w:bCs/>
          <w:i/>
          <w:sz w:val="28"/>
          <w:szCs w:val="28"/>
        </w:rPr>
      </w:pPr>
      <w:proofErr w:type="spellStart"/>
      <w:proofErr w:type="gramStart"/>
      <w:r>
        <w:rPr>
          <w:rFonts w:cs="Times New Roman"/>
          <w:b/>
          <w:bCs/>
          <w:i/>
          <w:sz w:val="28"/>
          <w:szCs w:val="28"/>
        </w:rPr>
        <w:t>Zalacsányi</w:t>
      </w:r>
      <w:proofErr w:type="spellEnd"/>
      <w:r>
        <w:rPr>
          <w:rFonts w:cs="Times New Roman"/>
          <w:b/>
          <w:bCs/>
          <w:i/>
          <w:sz w:val="28"/>
          <w:szCs w:val="28"/>
        </w:rPr>
        <w:t xml:space="preserve"> </w:t>
      </w:r>
      <w:r w:rsidRPr="00C5627F">
        <w:rPr>
          <w:rFonts w:cs="Times New Roman"/>
          <w:b/>
          <w:bCs/>
          <w:i/>
          <w:sz w:val="28"/>
          <w:szCs w:val="28"/>
        </w:rPr>
        <w:t xml:space="preserve"> Közös</w:t>
      </w:r>
      <w:proofErr w:type="gramEnd"/>
      <w:r w:rsidRPr="00C5627F">
        <w:rPr>
          <w:rFonts w:cs="Times New Roman"/>
          <w:b/>
          <w:bCs/>
          <w:i/>
          <w:sz w:val="28"/>
          <w:szCs w:val="28"/>
        </w:rPr>
        <w:t xml:space="preserve"> Önkormányzati Hivatal</w:t>
      </w:r>
    </w:p>
    <w:p w14:paraId="7AE770B2" w14:textId="77777777" w:rsidR="00EF0287" w:rsidRPr="00C5627F" w:rsidRDefault="00EF0287" w:rsidP="00EF0287">
      <w:pPr>
        <w:spacing w:before="100" w:beforeAutospacing="1" w:after="100" w:afterAutospacing="1" w:line="240" w:lineRule="auto"/>
        <w:jc w:val="center"/>
        <w:rPr>
          <w:rFonts w:cs="Times New Roman"/>
          <w:i/>
          <w:sz w:val="28"/>
          <w:szCs w:val="28"/>
        </w:rPr>
      </w:pPr>
      <w:r w:rsidRPr="00C5627F">
        <w:rPr>
          <w:rFonts w:cs="Times New Roman"/>
          <w:b/>
          <w:bCs/>
          <w:i/>
          <w:sz w:val="28"/>
          <w:szCs w:val="28"/>
        </w:rPr>
        <w:t xml:space="preserve"> Szervezeti és Működési Szabályzata</w:t>
      </w:r>
    </w:p>
    <w:p w14:paraId="398B506D" w14:textId="734E9565" w:rsidR="00D63277" w:rsidRDefault="00D63277" w:rsidP="00D63277">
      <w:pPr>
        <w:jc w:val="center"/>
      </w:pPr>
      <w:r>
        <w:rPr>
          <w:b/>
        </w:rPr>
        <w:t xml:space="preserve">(egységes szerkezetben a </w:t>
      </w:r>
      <w:r>
        <w:rPr>
          <w:b/>
        </w:rPr>
        <w:t xml:space="preserve">2027. január 1. napjától hatályos </w:t>
      </w:r>
      <w:r>
        <w:rPr>
          <w:b/>
        </w:rPr>
        <w:t>módosítással)</w:t>
      </w:r>
    </w:p>
    <w:p w14:paraId="1BDB61E4" w14:textId="77777777" w:rsidR="00EF0287" w:rsidRPr="00C5627F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sz w:val="28"/>
          <w:szCs w:val="28"/>
        </w:rPr>
      </w:pPr>
    </w:p>
    <w:p w14:paraId="4A4719C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24B5D39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I. FEJEZET</w:t>
      </w:r>
    </w:p>
    <w:p w14:paraId="6E834D4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ÁLTALÁNOS RENDELKEZÉSEK</w:t>
      </w:r>
    </w:p>
    <w:p w14:paraId="3E39701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14:paraId="3C8D280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1. A Szervezeti és Működési Szabályzat célja</w:t>
      </w:r>
      <w:r w:rsidRPr="00C7527D">
        <w:rPr>
          <w:rFonts w:cs="Times New Roman"/>
          <w:szCs w:val="24"/>
        </w:rPr>
        <w:t xml:space="preserve"> </w:t>
      </w:r>
    </w:p>
    <w:p w14:paraId="0E444A1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 w:rsidRPr="00783912">
        <w:rPr>
          <w:rFonts w:cs="Times New Roman"/>
          <w:szCs w:val="24"/>
        </w:rPr>
        <w:t xml:space="preserve">A Magyarország helyi önkormányzatairól szóló 2011. évi CLXXXIX. tv. (továbbiakban: </w:t>
      </w:r>
      <w:proofErr w:type="spellStart"/>
      <w:r w:rsidRPr="00783912">
        <w:rPr>
          <w:rFonts w:cs="Times New Roman"/>
          <w:szCs w:val="24"/>
        </w:rPr>
        <w:t>Mötv</w:t>
      </w:r>
      <w:proofErr w:type="spellEnd"/>
      <w:r w:rsidRPr="00783912">
        <w:rPr>
          <w:rFonts w:cs="Times New Roman"/>
          <w:szCs w:val="24"/>
        </w:rPr>
        <w:t xml:space="preserve">.) 84-86.§. alapján </w:t>
      </w:r>
      <w:proofErr w:type="spellStart"/>
      <w:proofErr w:type="gramStart"/>
      <w:r>
        <w:rPr>
          <w:rFonts w:cs="Times New Roman"/>
          <w:szCs w:val="24"/>
        </w:rPr>
        <w:t>Zalacsány</w:t>
      </w:r>
      <w:r w:rsidR="007D2849">
        <w:rPr>
          <w:rFonts w:cs="Times New Roman"/>
          <w:szCs w:val="24"/>
        </w:rPr>
        <w:t>,</w:t>
      </w:r>
      <w:r>
        <w:rPr>
          <w:rFonts w:cs="Times New Roman"/>
          <w:szCs w:val="24"/>
        </w:rPr>
        <w:t>Ligetfalva</w:t>
      </w:r>
      <w:proofErr w:type="gramEnd"/>
      <w:r w:rsidR="007D2849">
        <w:rPr>
          <w:rFonts w:cs="Times New Roman"/>
          <w:szCs w:val="24"/>
        </w:rPr>
        <w:t>,</w:t>
      </w:r>
      <w:proofErr w:type="gramStart"/>
      <w:r>
        <w:rPr>
          <w:rFonts w:cs="Times New Roman"/>
          <w:szCs w:val="24"/>
        </w:rPr>
        <w:t>Nemesbük</w:t>
      </w:r>
      <w:r w:rsidR="007D2849">
        <w:rPr>
          <w:rFonts w:cs="Times New Roman"/>
          <w:szCs w:val="24"/>
        </w:rPr>
        <w:t>,</w:t>
      </w:r>
      <w:r>
        <w:rPr>
          <w:rFonts w:cs="Times New Roman"/>
          <w:szCs w:val="24"/>
        </w:rPr>
        <w:t>Zalaköveskút</w:t>
      </w:r>
      <w:proofErr w:type="spellEnd"/>
      <w:proofErr w:type="gramEnd"/>
      <w:r w:rsidRPr="00783912">
        <w:rPr>
          <w:rFonts w:cs="Times New Roman"/>
          <w:szCs w:val="24"/>
        </w:rPr>
        <w:t xml:space="preserve"> községek az önkormányzat működésére, a polgármester, a jegyző feladat- és hatáskörébe tartozó ügyek döntésre való előkészítésével és végrehajtásával kapcsolatos feladatok ellátásra közös önkormányzati hivatalt alakítanak és tartanak fenn.</w:t>
      </w:r>
      <w:r w:rsidRPr="00387BDE">
        <w:rPr>
          <w:rFonts w:ascii="TimesNewRoman" w:hAnsi="TimesNewRoman" w:cs="TimesNewRoman"/>
          <w:szCs w:val="24"/>
        </w:rPr>
        <w:t xml:space="preserve"> </w:t>
      </w:r>
    </w:p>
    <w:p w14:paraId="6CDB0FC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Szervezeti és Működési Szabályzat (továbbiakban: SZMSZ) célja, hogy rögzítse a</w:t>
      </w:r>
    </w:p>
    <w:p w14:paraId="2AF8FA5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proofErr w:type="spellStart"/>
      <w:r>
        <w:rPr>
          <w:rFonts w:ascii="TimesNewRoman" w:hAnsi="TimesNewRoman" w:cs="TimesNewRoman"/>
          <w:szCs w:val="24"/>
        </w:rPr>
        <w:t>Zalacsányi</w:t>
      </w:r>
      <w:proofErr w:type="spellEnd"/>
      <w:r>
        <w:rPr>
          <w:rFonts w:ascii="TimesNewRoman" w:hAnsi="TimesNewRoman" w:cs="TimesNewRoman"/>
          <w:szCs w:val="24"/>
        </w:rPr>
        <w:t xml:space="preserve"> Közös Önkormányzati Hivatal (továbbiakban: közös önkormányzati hivatal)</w:t>
      </w:r>
    </w:p>
    <w:p w14:paraId="2CA8CC86" w14:textId="77777777" w:rsidR="00EF0287" w:rsidRPr="00783912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>
        <w:rPr>
          <w:rFonts w:ascii="TimesNewRoman" w:hAnsi="TimesNewRoman" w:cs="TimesNewRoman"/>
          <w:szCs w:val="24"/>
        </w:rPr>
        <w:t xml:space="preserve">adatait, ellátandó feladatait, szervezeti felépítését, a működés rendjét, a szervezeti </w:t>
      </w:r>
      <w:proofErr w:type="spellStart"/>
      <w:r>
        <w:rPr>
          <w:rFonts w:ascii="TimesNewRoman" w:hAnsi="TimesNewRoman" w:cs="TimesNewRoman"/>
          <w:szCs w:val="24"/>
        </w:rPr>
        <w:t>egységeket,a</w:t>
      </w:r>
      <w:proofErr w:type="spellEnd"/>
      <w:r>
        <w:rPr>
          <w:rFonts w:ascii="TimesNewRoman" w:hAnsi="TimesNewRoman" w:cs="TimesNewRoman"/>
          <w:szCs w:val="24"/>
        </w:rPr>
        <w:t xml:space="preserve"> vezetők és alkalmazottak feladat-, hatás- és jogköreit.</w:t>
      </w:r>
      <w:r w:rsidRPr="00783912">
        <w:rPr>
          <w:rFonts w:cs="Times New Roman"/>
          <w:szCs w:val="24"/>
        </w:rPr>
        <w:t xml:space="preserve"> </w:t>
      </w:r>
    </w:p>
    <w:p w14:paraId="62BB004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3B0593B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2. A közös hivatal működési rendjét meghatározó dokumentumok</w:t>
      </w:r>
    </w:p>
    <w:p w14:paraId="6000554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07D46C6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törvényes működését a hatályos jogszabályok, valamint a</w:t>
      </w:r>
    </w:p>
    <w:p w14:paraId="7B5026B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jogszabályokkal összhangban lévő alapdokumentumok és belső szabályzatok határozzák meg.</w:t>
      </w:r>
    </w:p>
    <w:p w14:paraId="4CEA8FF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5DA14A2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2.1. A Közös Önkormányzati Hivatal létrehozására vonatkozó megállapodás, Alapító</w:t>
      </w:r>
    </w:p>
    <w:p w14:paraId="0FA66AB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Okirat</w:t>
      </w:r>
    </w:p>
    <w:p w14:paraId="7E5909A7" w14:textId="77777777" w:rsidR="00EF0287" w:rsidRPr="00945DFC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>
        <w:rPr>
          <w:rFonts w:ascii="TimesNewRoman" w:hAnsi="TimesNewRoman" w:cs="TimesNewRoman"/>
          <w:szCs w:val="24"/>
        </w:rPr>
        <w:t xml:space="preserve">A közös önkormányzati hivatalt </w:t>
      </w:r>
      <w:r w:rsidRPr="00945DFC">
        <w:rPr>
          <w:rFonts w:cs="Times New Roman"/>
          <w:szCs w:val="24"/>
        </w:rPr>
        <w:t>Zalacsány Község Önkormányzata Képviselő-</w:t>
      </w:r>
      <w:r>
        <w:rPr>
          <w:rFonts w:cs="Times New Roman"/>
          <w:szCs w:val="24"/>
        </w:rPr>
        <w:t>testülete 80</w:t>
      </w:r>
      <w:r w:rsidRPr="00945DFC">
        <w:rPr>
          <w:rFonts w:cs="Times New Roman"/>
          <w:szCs w:val="24"/>
        </w:rPr>
        <w:t>./2014.(XI.27.) KT határozatában, Ligetfalva Község Önk</w:t>
      </w:r>
      <w:r>
        <w:rPr>
          <w:rFonts w:cs="Times New Roman"/>
          <w:szCs w:val="24"/>
        </w:rPr>
        <w:t>ormányzata Képviselő-testülete 48</w:t>
      </w:r>
      <w:r w:rsidRPr="00945DFC">
        <w:rPr>
          <w:rFonts w:cs="Times New Roman"/>
          <w:szCs w:val="24"/>
        </w:rPr>
        <w:t>./2014.(XI.27.) KT határozatában, Nemesbük Község Önko</w:t>
      </w:r>
      <w:r>
        <w:rPr>
          <w:rFonts w:cs="Times New Roman"/>
          <w:szCs w:val="24"/>
        </w:rPr>
        <w:t>rmányzata Képviselő-testülete 122</w:t>
      </w:r>
      <w:r w:rsidRPr="00945DFC">
        <w:rPr>
          <w:rFonts w:cs="Times New Roman"/>
          <w:szCs w:val="24"/>
        </w:rPr>
        <w:t xml:space="preserve">./2014.(XI.27.) KT határozatában, Zalaköveskút Község Önkormányzata Képviselő-testülete </w:t>
      </w:r>
      <w:r>
        <w:rPr>
          <w:rFonts w:cs="Times New Roman"/>
          <w:szCs w:val="24"/>
        </w:rPr>
        <w:t>45</w:t>
      </w:r>
      <w:r w:rsidRPr="00945DFC">
        <w:rPr>
          <w:rFonts w:cs="Times New Roman"/>
          <w:szCs w:val="24"/>
        </w:rPr>
        <w:t xml:space="preserve">./2014.(XI.27.) KT </w:t>
      </w:r>
      <w:proofErr w:type="gramStart"/>
      <w:r w:rsidRPr="00945DFC">
        <w:rPr>
          <w:rFonts w:cs="Times New Roman"/>
          <w:szCs w:val="24"/>
        </w:rPr>
        <w:t>határozatában</w:t>
      </w:r>
      <w:r w:rsidR="004F03F9">
        <w:rPr>
          <w:rFonts w:cs="Times New Roman"/>
          <w:szCs w:val="24"/>
        </w:rPr>
        <w:t xml:space="preserve"> </w:t>
      </w:r>
      <w:r w:rsidRPr="00945DFC">
        <w:rPr>
          <w:rFonts w:cs="Times New Roman"/>
          <w:szCs w:val="24"/>
        </w:rPr>
        <w:t xml:space="preserve"> Alapító</w:t>
      </w:r>
      <w:proofErr w:type="gramEnd"/>
      <w:r w:rsidRPr="00945DFC">
        <w:rPr>
          <w:rFonts w:cs="Times New Roman"/>
          <w:szCs w:val="24"/>
        </w:rPr>
        <w:t xml:space="preserve"> Okirattal alapította. Az alapító okirat tartalmazza a közös önkormányzati hivatalra vonatkozó legfontosabb adatokat. </w:t>
      </w:r>
    </w:p>
    <w:p w14:paraId="38D452B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4475101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működésére vonatkozó legfontosabb szabályokat – az</w:t>
      </w:r>
    </w:p>
    <w:p w14:paraId="59F625C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alapító okirat mellett – a közös önkormányzati hivatal létrehozására és fenntartására</w:t>
      </w:r>
    </w:p>
    <w:p w14:paraId="53134530" w14:textId="1A4E3FDB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vonatkozó megállapodás tartalmazza, </w:t>
      </w:r>
      <w:r w:rsidRPr="00945DFC">
        <w:rPr>
          <w:rFonts w:cs="Times New Roman"/>
          <w:szCs w:val="24"/>
        </w:rPr>
        <w:t xml:space="preserve">melyet Zalacsány Község Önkormányzata Képviselő-testülete </w:t>
      </w:r>
      <w:r w:rsidR="002E239A">
        <w:rPr>
          <w:rFonts w:cs="Times New Roman"/>
          <w:szCs w:val="24"/>
        </w:rPr>
        <w:t>83</w:t>
      </w:r>
      <w:r w:rsidRPr="00945DFC">
        <w:rPr>
          <w:rFonts w:cs="Times New Roman"/>
          <w:szCs w:val="24"/>
        </w:rPr>
        <w:t>/20</w:t>
      </w:r>
      <w:r w:rsidR="0061655C">
        <w:rPr>
          <w:rFonts w:cs="Times New Roman"/>
          <w:szCs w:val="24"/>
        </w:rPr>
        <w:t>2</w:t>
      </w:r>
      <w:r w:rsidRPr="00945DFC">
        <w:rPr>
          <w:rFonts w:cs="Times New Roman"/>
          <w:szCs w:val="24"/>
        </w:rPr>
        <w:t xml:space="preserve">4.(XI.27.) </w:t>
      </w:r>
      <w:r w:rsidR="0061655C">
        <w:rPr>
          <w:rFonts w:cs="Times New Roman"/>
          <w:szCs w:val="24"/>
        </w:rPr>
        <w:t xml:space="preserve">sz. </w:t>
      </w:r>
      <w:r w:rsidRPr="00945DFC">
        <w:rPr>
          <w:rFonts w:cs="Times New Roman"/>
          <w:szCs w:val="24"/>
        </w:rPr>
        <w:t>határozatában, Ligetfalva Község Önkormányzata Képviselő-testülete</w:t>
      </w:r>
      <w:r w:rsidR="0061655C">
        <w:rPr>
          <w:rFonts w:cs="Times New Roman"/>
          <w:szCs w:val="24"/>
        </w:rPr>
        <w:t xml:space="preserve"> </w:t>
      </w:r>
      <w:r w:rsidR="002E239A">
        <w:rPr>
          <w:rFonts w:cs="Times New Roman"/>
          <w:szCs w:val="24"/>
        </w:rPr>
        <w:t>66</w:t>
      </w:r>
      <w:r w:rsidRPr="00945DFC">
        <w:rPr>
          <w:rFonts w:cs="Times New Roman"/>
          <w:szCs w:val="24"/>
        </w:rPr>
        <w:t>./20</w:t>
      </w:r>
      <w:r w:rsidR="0061655C">
        <w:rPr>
          <w:rFonts w:cs="Times New Roman"/>
          <w:szCs w:val="24"/>
        </w:rPr>
        <w:t>2</w:t>
      </w:r>
      <w:r w:rsidRPr="00945DFC">
        <w:rPr>
          <w:rFonts w:cs="Times New Roman"/>
          <w:szCs w:val="24"/>
        </w:rPr>
        <w:t xml:space="preserve">4.(XI.27.) </w:t>
      </w:r>
      <w:r w:rsidR="0061655C">
        <w:rPr>
          <w:rFonts w:cs="Times New Roman"/>
          <w:szCs w:val="24"/>
        </w:rPr>
        <w:t>sz.</w:t>
      </w:r>
      <w:r w:rsidRPr="00945DFC">
        <w:rPr>
          <w:rFonts w:cs="Times New Roman"/>
          <w:szCs w:val="24"/>
        </w:rPr>
        <w:t xml:space="preserve"> határozatában, Nemesbük Község Önkormányzata Képviselő-testülete </w:t>
      </w:r>
      <w:r w:rsidR="002E239A">
        <w:rPr>
          <w:rFonts w:cs="Times New Roman"/>
          <w:szCs w:val="24"/>
        </w:rPr>
        <w:t>90</w:t>
      </w:r>
      <w:r w:rsidRPr="00945DFC">
        <w:rPr>
          <w:rFonts w:cs="Times New Roman"/>
          <w:szCs w:val="24"/>
        </w:rPr>
        <w:t>./20</w:t>
      </w:r>
      <w:r w:rsidR="0061655C">
        <w:rPr>
          <w:rFonts w:cs="Times New Roman"/>
          <w:szCs w:val="24"/>
        </w:rPr>
        <w:t>2</w:t>
      </w:r>
      <w:r w:rsidRPr="00945DFC">
        <w:rPr>
          <w:rFonts w:cs="Times New Roman"/>
          <w:szCs w:val="24"/>
        </w:rPr>
        <w:t xml:space="preserve">4.(XI.27.) KT határozatában, Zalaköveskút Község Önkormányzata Képviselő-testülete </w:t>
      </w:r>
      <w:r w:rsidR="002E239A">
        <w:rPr>
          <w:rFonts w:cs="Times New Roman"/>
          <w:szCs w:val="24"/>
        </w:rPr>
        <w:t>48</w:t>
      </w:r>
      <w:r w:rsidRPr="00945DFC">
        <w:rPr>
          <w:rFonts w:cs="Times New Roman"/>
          <w:szCs w:val="24"/>
        </w:rPr>
        <w:t>./20</w:t>
      </w:r>
      <w:r w:rsidR="0061655C">
        <w:rPr>
          <w:rFonts w:cs="Times New Roman"/>
          <w:szCs w:val="24"/>
        </w:rPr>
        <w:t>2</w:t>
      </w:r>
      <w:r w:rsidRPr="00945DFC">
        <w:rPr>
          <w:rFonts w:cs="Times New Roman"/>
          <w:szCs w:val="24"/>
        </w:rPr>
        <w:t xml:space="preserve">4.(XI.27.) </w:t>
      </w:r>
      <w:r w:rsidR="0061655C">
        <w:rPr>
          <w:rFonts w:cs="Times New Roman"/>
          <w:szCs w:val="24"/>
        </w:rPr>
        <w:t>sz.</w:t>
      </w:r>
      <w:r w:rsidRPr="00945DFC">
        <w:rPr>
          <w:rFonts w:cs="Times New Roman"/>
          <w:szCs w:val="24"/>
        </w:rPr>
        <w:t xml:space="preserve"> határozatában fogadott</w:t>
      </w:r>
      <w:r w:rsidRPr="00945DFC">
        <w:rPr>
          <w:rFonts w:ascii="TimesNewRoman" w:hAnsi="TimesNewRoman" w:cs="TimesNewRoman"/>
          <w:szCs w:val="24"/>
        </w:rPr>
        <w:t xml:space="preserve"> el</w:t>
      </w:r>
      <w:r>
        <w:rPr>
          <w:rFonts w:ascii="TimesNewRoman" w:hAnsi="TimesNewRoman" w:cs="TimesNewRoman"/>
          <w:szCs w:val="24"/>
        </w:rPr>
        <w:t>.</w:t>
      </w:r>
    </w:p>
    <w:p w14:paraId="255227B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5BCB6DA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2.2. Egyéb dokumentumok</w:t>
      </w:r>
    </w:p>
    <w:p w14:paraId="263B74E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működését részletesen meghatározó dokumentum a</w:t>
      </w:r>
    </w:p>
    <w:p w14:paraId="5200300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Szervezeti és Működési Szabályzat, valamint a szakmai és gazdasági munka vitelét</w:t>
      </w:r>
    </w:p>
    <w:p w14:paraId="6C3EAD1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meghatározó és segítő belső szabályok, leírások.</w:t>
      </w:r>
    </w:p>
    <w:p w14:paraId="3B84436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működését az SZMSZ mellett az alábbi belső szabályzatok</w:t>
      </w:r>
    </w:p>
    <w:p w14:paraId="5C1B52E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szabályozzák:</w:t>
      </w:r>
    </w:p>
    <w:p w14:paraId="1F47A15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Bizonylati rend és bizonylati album</w:t>
      </w:r>
    </w:p>
    <w:p w14:paraId="1A05360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Eszközök és források értékelési szabályzata</w:t>
      </w:r>
    </w:p>
    <w:p w14:paraId="54F6D04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Felesleges vagyontárgyak hasznosításának és selejtezésének szabályzata</w:t>
      </w:r>
    </w:p>
    <w:p w14:paraId="1BA1524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Folyamatba épített előzetes és utólagos vezetői ellenőrzés rendszere</w:t>
      </w:r>
    </w:p>
    <w:p w14:paraId="16DDDB1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Iratkezelési szabályzat</w:t>
      </w:r>
    </w:p>
    <w:p w14:paraId="5829BEE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Közszolgálati adatvédelmi szabályzat</w:t>
      </w:r>
    </w:p>
    <w:p w14:paraId="548E097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Közszolgálati szabályzat</w:t>
      </w:r>
    </w:p>
    <w:p w14:paraId="680F3BF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Leltárkészítési és leltározási szabályzat</w:t>
      </w:r>
    </w:p>
    <w:p w14:paraId="2B7BF24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Pénzkezelési szabályzat</w:t>
      </w:r>
    </w:p>
    <w:p w14:paraId="4D0A8A8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Számlarend</w:t>
      </w:r>
    </w:p>
    <w:p w14:paraId="2872074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Számviteli politika</w:t>
      </w:r>
    </w:p>
    <w:p w14:paraId="398D461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Tűzvédelmi szabályzat</w:t>
      </w:r>
    </w:p>
    <w:p w14:paraId="7BC7D04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>
        <w:rPr>
          <w:rFonts w:ascii="Symbol" w:hAnsi="Symbol" w:cs="Symbol"/>
          <w:sz w:val="20"/>
          <w:szCs w:val="20"/>
        </w:rPr>
        <w:t>→</w:t>
      </w:r>
      <w:r>
        <w:rPr>
          <w:rFonts w:ascii="Symbol" w:hAnsi="Symbol" w:cs="Symbol"/>
          <w:sz w:val="20"/>
          <w:szCs w:val="20"/>
        </w:rPr>
        <w:t></w:t>
      </w:r>
      <w:r>
        <w:rPr>
          <w:rFonts w:ascii="TimesNewRoman" w:hAnsi="TimesNewRoman" w:cs="TimesNewRoman"/>
          <w:szCs w:val="24"/>
        </w:rPr>
        <w:t>Munkavédelmi szabályzat</w:t>
      </w:r>
    </w:p>
    <w:p w14:paraId="3B8D21E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26"/>
          <w:szCs w:val="26"/>
        </w:rPr>
      </w:pPr>
    </w:p>
    <w:p w14:paraId="305AA87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000000"/>
          <w:sz w:val="26"/>
          <w:szCs w:val="26"/>
        </w:rPr>
      </w:pPr>
      <w:r>
        <w:rPr>
          <w:rFonts w:ascii="TimesNewRoman,Bold" w:hAnsi="TimesNewRoman,Bold" w:cs="TimesNewRoman,Bold"/>
          <w:b/>
          <w:bCs/>
          <w:color w:val="000000"/>
          <w:sz w:val="26"/>
          <w:szCs w:val="26"/>
        </w:rPr>
        <w:t>3. A közös önkormányzati hivatal legfontosabb adatai</w:t>
      </w:r>
    </w:p>
    <w:p w14:paraId="20FD6EE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14:paraId="3594DBC1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color w:val="000000"/>
        </w:rPr>
      </w:pPr>
      <w:r w:rsidRPr="00775CBE">
        <w:rPr>
          <w:rFonts w:ascii="TimesNewRoman" w:hAnsi="TimesNewRoman" w:cs="TimesNewRoman"/>
          <w:b/>
          <w:i/>
          <w:color w:val="000000"/>
        </w:rPr>
        <w:t>3.1.Megnevezése</w:t>
      </w:r>
      <w:r w:rsidRPr="00775CBE">
        <w:rPr>
          <w:rFonts w:ascii="TimesNewRoman,Bold" w:hAnsi="TimesNewRoman,Bold" w:cs="TimesNewRoman,Bold"/>
          <w:b/>
          <w:bCs/>
          <w:i/>
          <w:color w:val="000000"/>
        </w:rPr>
        <w:t xml:space="preserve">: </w:t>
      </w:r>
      <w:proofErr w:type="spellStart"/>
      <w:r w:rsidRPr="00775CBE">
        <w:rPr>
          <w:rFonts w:ascii="TimesNewRoman" w:hAnsi="TimesNewRoman" w:cs="TimesNewRoman"/>
          <w:b/>
          <w:i/>
          <w:color w:val="000000"/>
        </w:rPr>
        <w:t>Zalacsányi</w:t>
      </w:r>
      <w:proofErr w:type="spellEnd"/>
      <w:r w:rsidRPr="00775CBE">
        <w:rPr>
          <w:rFonts w:ascii="TimesNewRoman" w:hAnsi="TimesNewRoman" w:cs="TimesNewRoman"/>
          <w:b/>
          <w:i/>
          <w:color w:val="000000"/>
        </w:rPr>
        <w:t xml:space="preserve"> Közös Önkormányzati Hivatal</w:t>
      </w:r>
    </w:p>
    <w:p w14:paraId="2ABF3F4D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 w:rsidRPr="00775CBE">
        <w:rPr>
          <w:rFonts w:ascii="TimesNewRoman" w:hAnsi="TimesNewRoman" w:cs="TimesNewRoman"/>
          <w:color w:val="000000"/>
        </w:rPr>
        <w:t>Székhelye: 8782 Zalacsány, Zrínyi M</w:t>
      </w:r>
      <w:r w:rsidR="00D868A1">
        <w:rPr>
          <w:rFonts w:ascii="TimesNewRoman" w:hAnsi="TimesNewRoman" w:cs="TimesNewRoman"/>
          <w:color w:val="000000"/>
        </w:rPr>
        <w:t>iklós</w:t>
      </w:r>
      <w:r w:rsidRPr="00775CBE">
        <w:rPr>
          <w:rFonts w:ascii="TimesNewRoman" w:hAnsi="TimesNewRoman" w:cs="TimesNewRoman"/>
          <w:color w:val="000000"/>
        </w:rPr>
        <w:t xml:space="preserve"> u</w:t>
      </w:r>
      <w:r w:rsidR="00D868A1">
        <w:rPr>
          <w:rFonts w:ascii="TimesNewRoman" w:hAnsi="TimesNewRoman" w:cs="TimesNewRoman"/>
          <w:color w:val="000000"/>
        </w:rPr>
        <w:t>tca</w:t>
      </w:r>
      <w:r w:rsidRPr="00775CBE">
        <w:rPr>
          <w:rFonts w:ascii="TimesNewRoman" w:hAnsi="TimesNewRoman" w:cs="TimesNewRoman"/>
          <w:color w:val="000000"/>
        </w:rPr>
        <w:t xml:space="preserve"> 6.</w:t>
      </w:r>
    </w:p>
    <w:p w14:paraId="05EC2BB1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 w:rsidRPr="00775CBE">
        <w:rPr>
          <w:rFonts w:ascii="TimesNewRoman" w:hAnsi="TimesNewRoman" w:cs="TimesNewRoman"/>
          <w:color w:val="000000"/>
        </w:rPr>
        <w:t>Tel./fax:: +36 83 336121</w:t>
      </w:r>
    </w:p>
    <w:p w14:paraId="5054DA0D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 w:rsidRPr="00775CBE">
        <w:rPr>
          <w:rFonts w:ascii="TimesNewRoman" w:hAnsi="TimesNewRoman" w:cs="TimesNewRoman"/>
          <w:color w:val="0000FF"/>
        </w:rPr>
        <w:t>www.zalacsany.hu</w:t>
      </w:r>
      <w:r w:rsidRPr="00775CBE">
        <w:rPr>
          <w:rFonts w:ascii="TimesNewRoman" w:hAnsi="TimesNewRoman" w:cs="TimesNewRoman"/>
          <w:color w:val="000000"/>
        </w:rPr>
        <w:t xml:space="preserve">, </w:t>
      </w:r>
      <w:hyperlink r:id="rId6" w:history="1">
        <w:r w:rsidRPr="00775CBE">
          <w:rPr>
            <w:rStyle w:val="Hiperhivatkozs"/>
            <w:rFonts w:ascii="TimesNewRoman" w:hAnsi="TimesNewRoman" w:cs="TimesNewRoman"/>
          </w:rPr>
          <w:t>zalacsany@freemail.hu</w:t>
        </w:r>
      </w:hyperlink>
    </w:p>
    <w:p w14:paraId="623DF9C4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14:paraId="7EA3B442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/>
          <w:color w:val="000000"/>
        </w:rPr>
      </w:pPr>
      <w:r w:rsidRPr="00775CBE">
        <w:rPr>
          <w:rFonts w:ascii="TimesNewRoman" w:hAnsi="TimesNewRoman" w:cs="TimesNewRoman"/>
          <w:b/>
          <w:i/>
          <w:color w:val="000000"/>
        </w:rPr>
        <w:t>3.2 Telephelyei:</w:t>
      </w:r>
    </w:p>
    <w:p w14:paraId="694742EF" w14:textId="77777777" w:rsidR="00EF0287" w:rsidRPr="00775CBE" w:rsidRDefault="00D21575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color w:val="000000"/>
        </w:rPr>
      </w:pPr>
      <w:r>
        <w:rPr>
          <w:rFonts w:ascii="TimesNewRoman" w:hAnsi="TimesNewRoman" w:cs="TimesNewRoman"/>
          <w:b/>
          <w:color w:val="000000"/>
        </w:rPr>
        <w:t>1</w:t>
      </w:r>
      <w:r w:rsidR="00EF0287" w:rsidRPr="00775CBE">
        <w:rPr>
          <w:rFonts w:ascii="TimesNewRoman" w:hAnsi="TimesNewRoman" w:cs="TimesNewRoman"/>
          <w:b/>
          <w:color w:val="000000"/>
        </w:rPr>
        <w:t xml:space="preserve">.  </w:t>
      </w:r>
      <w:proofErr w:type="spellStart"/>
      <w:r w:rsidR="00EF0287" w:rsidRPr="00775CBE">
        <w:rPr>
          <w:rFonts w:ascii="TimesNewRoman" w:hAnsi="TimesNewRoman" w:cs="TimesNewRoman"/>
          <w:b/>
          <w:color w:val="000000"/>
        </w:rPr>
        <w:t>Zalacsányi</w:t>
      </w:r>
      <w:proofErr w:type="spellEnd"/>
      <w:r w:rsidR="00EF0287" w:rsidRPr="00775CBE">
        <w:rPr>
          <w:rFonts w:ascii="TimesNewRoman" w:hAnsi="TimesNewRoman" w:cs="TimesNewRoman"/>
          <w:b/>
          <w:color w:val="000000"/>
        </w:rPr>
        <w:t xml:space="preserve"> Közös Önkormányzati Hivatal Nemesbüki Kirendeltsége</w:t>
      </w:r>
    </w:p>
    <w:p w14:paraId="6DDFA782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FF"/>
        </w:rPr>
      </w:pPr>
      <w:r w:rsidRPr="00775CBE">
        <w:rPr>
          <w:rFonts w:ascii="TimesNewRoman" w:hAnsi="TimesNewRoman" w:cs="TimesNewRoman"/>
          <w:color w:val="0000FF"/>
        </w:rPr>
        <w:t>8371 Nemesbük, Petőfi u</w:t>
      </w:r>
      <w:r w:rsidR="00D868A1">
        <w:rPr>
          <w:rFonts w:ascii="TimesNewRoman" w:hAnsi="TimesNewRoman" w:cs="TimesNewRoman"/>
          <w:color w:val="0000FF"/>
        </w:rPr>
        <w:t>tca</w:t>
      </w:r>
      <w:r w:rsidRPr="00775CBE">
        <w:rPr>
          <w:rFonts w:ascii="TimesNewRoman" w:hAnsi="TimesNewRoman" w:cs="TimesNewRoman"/>
          <w:color w:val="0000FF"/>
        </w:rPr>
        <w:t xml:space="preserve"> 1.</w:t>
      </w:r>
    </w:p>
    <w:p w14:paraId="382A1A84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 w:rsidRPr="00775CBE">
        <w:rPr>
          <w:rFonts w:ascii="TimesNewRoman" w:hAnsi="TimesNewRoman" w:cs="TimesNewRoman"/>
          <w:color w:val="000000"/>
        </w:rPr>
        <w:t>Tel./fax:: +36 83 344888</w:t>
      </w:r>
    </w:p>
    <w:p w14:paraId="42481032" w14:textId="77777777" w:rsidR="00EF0287" w:rsidRPr="00775CBE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 w:rsidRPr="00775CBE">
        <w:rPr>
          <w:rFonts w:ascii="TimesNewRoman" w:hAnsi="TimesNewRoman" w:cs="TimesNewRoman"/>
          <w:color w:val="0000FF"/>
        </w:rPr>
        <w:t>www.nemesbuk.hu</w:t>
      </w:r>
      <w:r w:rsidRPr="00775CBE">
        <w:rPr>
          <w:rFonts w:ascii="TimesNewRoman" w:hAnsi="TimesNewRoman" w:cs="TimesNewRoman"/>
          <w:color w:val="000000"/>
        </w:rPr>
        <w:t xml:space="preserve">, </w:t>
      </w:r>
      <w:r w:rsidR="00D868A1">
        <w:rPr>
          <w:rFonts w:ascii="TimesNewRoman" w:hAnsi="TimesNewRoman" w:cs="TimesNewRoman"/>
          <w:color w:val="000000"/>
        </w:rPr>
        <w:t>nemesbuk8371@gmail.com</w:t>
      </w:r>
    </w:p>
    <w:p w14:paraId="61A22AA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FF"/>
        </w:rPr>
      </w:pPr>
    </w:p>
    <w:p w14:paraId="254A1B83" w14:textId="77777777" w:rsidR="00EF0287" w:rsidRPr="00EF4C8A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/>
          <w:color w:val="000000"/>
          <w:szCs w:val="24"/>
        </w:rPr>
      </w:pPr>
      <w:r w:rsidRPr="00EF4C8A">
        <w:rPr>
          <w:rFonts w:ascii="TimesNewRoman" w:hAnsi="TimesNewRoman" w:cs="TimesNewRoman"/>
          <w:b/>
          <w:i/>
          <w:color w:val="000000"/>
          <w:szCs w:val="24"/>
        </w:rPr>
        <w:t>3.3  Alapítók neve:</w:t>
      </w:r>
    </w:p>
    <w:p w14:paraId="270E2CD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1. Zalacsány község Önkormányzata</w:t>
      </w:r>
    </w:p>
    <w:p w14:paraId="65DAC2B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8782 Zalacsány, Zrínyi u. 6.</w:t>
      </w:r>
    </w:p>
    <w:p w14:paraId="146CD06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2. Ligetfalva község Önkormányzata</w:t>
      </w:r>
    </w:p>
    <w:p w14:paraId="2D84DFA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8782 Ligetfalva , Petőfi u. 1.</w:t>
      </w:r>
    </w:p>
    <w:p w14:paraId="5D8505B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3. Nemesbük község Önkormányzata</w:t>
      </w:r>
    </w:p>
    <w:p w14:paraId="533A68C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8371 Nemesbük, Petőfi u. 1.</w:t>
      </w:r>
    </w:p>
    <w:p w14:paraId="02D32FF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4. Zalaköveskút község Önkormányzata</w:t>
      </w:r>
    </w:p>
    <w:p w14:paraId="7AE469C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  <w:r>
        <w:rPr>
          <w:rFonts w:ascii="TimesNewRoman" w:hAnsi="TimesNewRoman" w:cs="TimesNewRoman"/>
          <w:color w:val="000000"/>
        </w:rPr>
        <w:t>8354 Zalaköveskút, Fő u. 6.</w:t>
      </w:r>
    </w:p>
    <w:p w14:paraId="27BBD17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Alapítás időpontja: 2015. január 1.</w:t>
      </w:r>
    </w:p>
    <w:p w14:paraId="6B5F93A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A számlát vezető bank neve, címe: OTP Bank Nyrt Zalaszentgróti Fiókja</w:t>
      </w:r>
    </w:p>
    <w:p w14:paraId="4CB13EB2" w14:textId="77777777" w:rsidR="00EF0287" w:rsidRPr="00FE5343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 w:rsidRPr="00FE5343">
        <w:rPr>
          <w:rFonts w:ascii="TimesNewRoman" w:hAnsi="TimesNewRoman" w:cs="TimesNewRoman"/>
          <w:szCs w:val="24"/>
        </w:rPr>
        <w:t xml:space="preserve">Bankszámlaszám: </w:t>
      </w:r>
      <w:r w:rsidR="00FE5343" w:rsidRPr="00FE5343">
        <w:rPr>
          <w:rFonts w:ascii="TimesNewRoman" w:hAnsi="TimesNewRoman" w:cs="TimesNewRoman"/>
          <w:szCs w:val="24"/>
        </w:rPr>
        <w:t>11749053-15830669</w:t>
      </w:r>
    </w:p>
    <w:p w14:paraId="46BF0D67" w14:textId="77777777" w:rsidR="00EF0287" w:rsidRPr="00FE5343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 w:rsidRPr="00FE5343">
        <w:rPr>
          <w:rFonts w:ascii="TimesNewRoman" w:hAnsi="TimesNewRoman" w:cs="TimesNewRoman"/>
          <w:szCs w:val="24"/>
        </w:rPr>
        <w:t xml:space="preserve">Adószám: </w:t>
      </w:r>
      <w:r w:rsidR="00FE5343" w:rsidRPr="00FE5343">
        <w:rPr>
          <w:rFonts w:ascii="TimesNewRoman" w:hAnsi="TimesNewRoman" w:cs="TimesNewRoman"/>
          <w:szCs w:val="24"/>
        </w:rPr>
        <w:t>15830669-1-20</w:t>
      </w:r>
    </w:p>
    <w:p w14:paraId="2A7200F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A közös önkormányzati hivatal alaptevékenysége: helyi önkormányzatok igazgatási</w:t>
      </w:r>
    </w:p>
    <w:p w14:paraId="729C91D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tevékenysége (TEÁOR: 84.11.)</w:t>
      </w:r>
    </w:p>
    <w:p w14:paraId="7B94048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A közös önkormányzati hivatal működési területe: Zalacsány, Ligetfalva, Nemesbük, Zalaköveskút községek közigazgatási területe</w:t>
      </w:r>
    </w:p>
    <w:p w14:paraId="787F837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</w:p>
    <w:p w14:paraId="4EE26762" w14:textId="77777777" w:rsidR="00EF0287" w:rsidRPr="00EF4C8A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b/>
          <w:i/>
          <w:color w:val="000000"/>
          <w:szCs w:val="24"/>
        </w:rPr>
      </w:pPr>
      <w:r w:rsidRPr="00EF4C8A">
        <w:rPr>
          <w:rFonts w:ascii="TimesNewRoman" w:hAnsi="TimesNewRoman" w:cs="TimesNewRoman"/>
          <w:b/>
          <w:i/>
          <w:color w:val="000000"/>
          <w:szCs w:val="24"/>
        </w:rPr>
        <w:t>3.4</w:t>
      </w:r>
      <w:r>
        <w:rPr>
          <w:rFonts w:ascii="TimesNewRoman" w:hAnsi="TimesNewRoman" w:cs="TimesNewRoman"/>
          <w:b/>
          <w:i/>
          <w:color w:val="000000"/>
          <w:szCs w:val="24"/>
        </w:rPr>
        <w:t xml:space="preserve"> </w:t>
      </w:r>
      <w:r w:rsidRPr="00EF4C8A">
        <w:rPr>
          <w:rFonts w:ascii="TimesNewRoman" w:hAnsi="TimesNewRoman" w:cs="TimesNewRoman"/>
          <w:b/>
          <w:i/>
          <w:color w:val="000000"/>
          <w:szCs w:val="24"/>
        </w:rPr>
        <w:t xml:space="preserve"> A közös önkormányzati hivatal felügyeleti szervei:</w:t>
      </w:r>
    </w:p>
    <w:p w14:paraId="5EA4F2A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14:paraId="78FD67D3" w14:textId="77777777" w:rsidR="00EF0287" w:rsidRPr="005F3D91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color w:val="000000"/>
          <w:szCs w:val="24"/>
        </w:rPr>
      </w:pPr>
      <w:r>
        <w:rPr>
          <w:rFonts w:ascii="TimesNewRoman" w:hAnsi="TimesNewRoman" w:cs="TimesNewRoman"/>
          <w:i/>
          <w:color w:val="000000"/>
          <w:szCs w:val="24"/>
        </w:rPr>
        <w:t>3.4.1</w:t>
      </w:r>
      <w:r w:rsidRPr="005F3D91">
        <w:rPr>
          <w:rFonts w:ascii="TimesNewRoman" w:hAnsi="TimesNewRoman" w:cs="TimesNewRoman"/>
          <w:i/>
          <w:color w:val="000000"/>
          <w:szCs w:val="24"/>
        </w:rPr>
        <w:t>. Irányító szerv neve, székhelye</w:t>
      </w:r>
    </w:p>
    <w:p w14:paraId="2C84F93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0"/>
          <w:szCs w:val="20"/>
        </w:rPr>
      </w:pPr>
    </w:p>
    <w:p w14:paraId="0459C505" w14:textId="77777777" w:rsidR="00EF0287" w:rsidRPr="002D0A8A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lastRenderedPageBreak/>
        <w:t>Zalacsány</w:t>
      </w:r>
      <w:r w:rsidRPr="002D0A8A">
        <w:rPr>
          <w:rFonts w:ascii="TimesNewRoman" w:hAnsi="TimesNewRoman" w:cs="TimesNewRoman"/>
          <w:color w:val="000000"/>
          <w:szCs w:val="24"/>
        </w:rPr>
        <w:t xml:space="preserve"> Község Önkormányzat </w:t>
      </w:r>
      <w:r>
        <w:rPr>
          <w:rFonts w:ascii="TimesNewRoman" w:hAnsi="TimesNewRoman" w:cs="TimesNewRoman"/>
          <w:color w:val="000000"/>
          <w:szCs w:val="24"/>
        </w:rPr>
        <w:t>K</w:t>
      </w:r>
      <w:r w:rsidRPr="002D0A8A">
        <w:rPr>
          <w:rFonts w:ascii="TimesNewRoman" w:hAnsi="TimesNewRoman" w:cs="TimesNewRoman"/>
          <w:color w:val="000000"/>
          <w:szCs w:val="24"/>
        </w:rPr>
        <w:t>épviselő-testülete</w:t>
      </w:r>
    </w:p>
    <w:p w14:paraId="02E804F8" w14:textId="77777777" w:rsidR="00EF0287" w:rsidRPr="002D0A8A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 w:rsidRPr="002D0A8A">
        <w:rPr>
          <w:rFonts w:ascii="TimesNewRoman" w:hAnsi="TimesNewRoman" w:cs="TimesNewRoman"/>
          <w:color w:val="000000"/>
          <w:szCs w:val="24"/>
        </w:rPr>
        <w:t>(8</w:t>
      </w:r>
      <w:r>
        <w:rPr>
          <w:rFonts w:ascii="TimesNewRoman" w:hAnsi="TimesNewRoman" w:cs="TimesNewRoman"/>
          <w:color w:val="000000"/>
          <w:szCs w:val="24"/>
        </w:rPr>
        <w:t>782 Zalacsány, Zrínyi u. 6</w:t>
      </w:r>
      <w:r w:rsidRPr="002D0A8A">
        <w:rPr>
          <w:rFonts w:ascii="TimesNewRoman" w:hAnsi="TimesNewRoman" w:cs="TimesNewRoman"/>
          <w:color w:val="000000"/>
          <w:szCs w:val="24"/>
        </w:rPr>
        <w:t>.)</w:t>
      </w:r>
    </w:p>
    <w:p w14:paraId="1A1361C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14:paraId="749A03C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color w:val="000000"/>
          <w:szCs w:val="24"/>
        </w:rPr>
      </w:pPr>
      <w:r w:rsidRPr="00EF4C8A">
        <w:rPr>
          <w:rFonts w:ascii="TimesNewRoman" w:hAnsi="TimesNewRoman" w:cs="TimesNewRoman"/>
          <w:i/>
          <w:color w:val="000000"/>
          <w:szCs w:val="24"/>
        </w:rPr>
        <w:t>3.4.2. Törvényességi ellenőrzést gyakorló szerv:</w:t>
      </w:r>
    </w:p>
    <w:p w14:paraId="538FD1E4" w14:textId="77777777" w:rsidR="00EF0287" w:rsidRPr="00EF4C8A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color w:val="000000"/>
          <w:szCs w:val="24"/>
        </w:rPr>
      </w:pPr>
    </w:p>
    <w:p w14:paraId="4F74078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 xml:space="preserve">Zala </w:t>
      </w:r>
      <w:r w:rsidR="009D3B66">
        <w:rPr>
          <w:rFonts w:ascii="TimesNewRoman" w:hAnsi="TimesNewRoman" w:cs="TimesNewRoman"/>
          <w:color w:val="000000"/>
          <w:szCs w:val="24"/>
        </w:rPr>
        <w:t>Várme</w:t>
      </w:r>
      <w:r>
        <w:rPr>
          <w:rFonts w:ascii="TimesNewRoman" w:hAnsi="TimesNewRoman" w:cs="TimesNewRoman"/>
          <w:color w:val="000000"/>
          <w:szCs w:val="24"/>
        </w:rPr>
        <w:t>gyei Kormányhivatal</w:t>
      </w:r>
    </w:p>
    <w:p w14:paraId="3152590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333333"/>
          <w:szCs w:val="24"/>
        </w:rPr>
      </w:pPr>
      <w:r>
        <w:rPr>
          <w:rFonts w:ascii="TimesNewRoman" w:hAnsi="TimesNewRoman" w:cs="TimesNewRoman"/>
          <w:color w:val="333333"/>
          <w:szCs w:val="24"/>
        </w:rPr>
        <w:t>8900 Zalaegerszeg, Kosztolányi u. 10</w:t>
      </w:r>
    </w:p>
    <w:p w14:paraId="3F2E533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333333"/>
          <w:szCs w:val="24"/>
        </w:rPr>
      </w:pPr>
      <w:r>
        <w:rPr>
          <w:rFonts w:ascii="TimesNewRoman" w:hAnsi="TimesNewRoman" w:cs="TimesNewRoman"/>
          <w:color w:val="333333"/>
          <w:szCs w:val="24"/>
        </w:rPr>
        <w:t>Tel: 92/507700</w:t>
      </w:r>
    </w:p>
    <w:p w14:paraId="6F3B072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333333"/>
          <w:szCs w:val="24"/>
        </w:rPr>
      </w:pPr>
      <w:r>
        <w:rPr>
          <w:rFonts w:ascii="TimesNewRoman" w:hAnsi="TimesNewRoman" w:cs="TimesNewRoman"/>
          <w:color w:val="333333"/>
          <w:szCs w:val="24"/>
        </w:rPr>
        <w:t>E-mail: torvenyesseg@zala.</w:t>
      </w:r>
      <w:r w:rsidR="009D3B66">
        <w:rPr>
          <w:rFonts w:ascii="TimesNewRoman" w:hAnsi="TimesNewRoman" w:cs="TimesNewRoman"/>
          <w:color w:val="333333"/>
          <w:szCs w:val="24"/>
        </w:rPr>
        <w:t>gov.</w:t>
      </w:r>
      <w:r>
        <w:rPr>
          <w:rFonts w:ascii="TimesNewRoman" w:hAnsi="TimesNewRoman" w:cs="TimesNewRoman"/>
          <w:color w:val="333333"/>
          <w:szCs w:val="24"/>
        </w:rPr>
        <w:t>hu</w:t>
      </w:r>
    </w:p>
    <w:p w14:paraId="468E100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</w:p>
    <w:p w14:paraId="530A951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color w:val="000000"/>
          <w:szCs w:val="24"/>
        </w:rPr>
      </w:pPr>
      <w:r w:rsidRPr="00EF4C8A">
        <w:rPr>
          <w:rFonts w:ascii="TimesNewRoman" w:hAnsi="TimesNewRoman" w:cs="TimesNewRoman"/>
          <w:i/>
          <w:color w:val="000000"/>
          <w:szCs w:val="24"/>
        </w:rPr>
        <w:t>3.4.3 Gazdálkodását ellenőrző szerv:</w:t>
      </w:r>
    </w:p>
    <w:p w14:paraId="58059EEA" w14:textId="77777777" w:rsidR="00EF0287" w:rsidRPr="00EF4C8A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color w:val="000000"/>
          <w:szCs w:val="24"/>
        </w:rPr>
      </w:pPr>
    </w:p>
    <w:p w14:paraId="6AAE6CD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 xml:space="preserve">Állami Számvevőszék Zala </w:t>
      </w:r>
      <w:r w:rsidR="009D3B66">
        <w:rPr>
          <w:rFonts w:ascii="TimesNewRoman" w:hAnsi="TimesNewRoman" w:cs="TimesNewRoman"/>
          <w:color w:val="000000"/>
          <w:szCs w:val="24"/>
        </w:rPr>
        <w:t>Várm</w:t>
      </w:r>
      <w:r>
        <w:rPr>
          <w:rFonts w:ascii="TimesNewRoman" w:hAnsi="TimesNewRoman" w:cs="TimesNewRoman"/>
          <w:color w:val="000000"/>
          <w:szCs w:val="24"/>
        </w:rPr>
        <w:t>egyei Ellenőrzési Irodája</w:t>
      </w:r>
    </w:p>
    <w:p w14:paraId="4093762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8900 Zalaegerszeg, Kosztolányi u. 10.</w:t>
      </w:r>
    </w:p>
    <w:p w14:paraId="7427EF5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</w:p>
    <w:p w14:paraId="3B1683AC" w14:textId="77777777" w:rsidR="00EF0287" w:rsidRPr="00D90949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  <w:color w:val="000000"/>
          <w:szCs w:val="24"/>
        </w:rPr>
      </w:pPr>
      <w:r w:rsidRPr="00D90949">
        <w:rPr>
          <w:rFonts w:ascii="TimesNewRoman" w:hAnsi="TimesNewRoman" w:cs="TimesNewRoman"/>
          <w:i/>
          <w:color w:val="000000"/>
          <w:szCs w:val="24"/>
        </w:rPr>
        <w:t>3.4.5. Gazdálkodás felügyeletét gyakorló szerv:</w:t>
      </w:r>
    </w:p>
    <w:p w14:paraId="69C6430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Magyar Államkincstár</w:t>
      </w:r>
    </w:p>
    <w:p w14:paraId="7605A8A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Cs w:val="24"/>
        </w:rPr>
      </w:pPr>
      <w:r>
        <w:rPr>
          <w:rFonts w:ascii="TimesNewRoman" w:hAnsi="TimesNewRoman" w:cs="TimesNewRoman"/>
          <w:color w:val="000000"/>
          <w:szCs w:val="24"/>
        </w:rPr>
        <w:t>8900 Zalaegerszeg, Dísz tér 7.</w:t>
      </w:r>
    </w:p>
    <w:p w14:paraId="5223CAF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422F07E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4. A közös önkormányzati hivatal jogállása</w:t>
      </w:r>
    </w:p>
    <w:p w14:paraId="214FFBE5" w14:textId="77777777" w:rsidR="00EF0287" w:rsidRDefault="00EF0287" w:rsidP="00EF0287">
      <w:pPr>
        <w:tabs>
          <w:tab w:val="left" w:pos="2758"/>
        </w:tabs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ab/>
      </w:r>
    </w:p>
    <w:p w14:paraId="147F5025" w14:textId="77777777" w:rsidR="00EF0287" w:rsidRPr="00AB7E8B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 w:rsidRPr="00AB7E8B">
        <w:rPr>
          <w:rFonts w:ascii="TimesNewRoman" w:hAnsi="TimesNewRoman" w:cs="TimesNewRoman"/>
          <w:szCs w:val="24"/>
        </w:rPr>
        <w:t>A közös önkormányzati hivatal önálló jogi személy, vezetője a jegyző, akinek kinevezése az</w:t>
      </w:r>
    </w:p>
    <w:p w14:paraId="733247A5" w14:textId="77777777" w:rsidR="00EF0287" w:rsidRPr="00AB7E8B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 w:rsidRPr="00AB7E8B">
        <w:rPr>
          <w:rFonts w:ascii="TimesNewRoman" w:hAnsi="TimesNewRoman" w:cs="TimesNewRoman"/>
          <w:szCs w:val="24"/>
        </w:rPr>
        <w:t xml:space="preserve">alapító önkormányzatok polgármestereinek a </w:t>
      </w:r>
      <w:proofErr w:type="spellStart"/>
      <w:r w:rsidRPr="00AB7E8B">
        <w:rPr>
          <w:rFonts w:ascii="TimesNewRoman" w:hAnsi="TimesNewRoman" w:cs="TimesNewRoman"/>
          <w:szCs w:val="24"/>
        </w:rPr>
        <w:t>Mötv</w:t>
      </w:r>
      <w:proofErr w:type="spellEnd"/>
      <w:r w:rsidRPr="00AB7E8B">
        <w:rPr>
          <w:rFonts w:ascii="TimesNewRoman" w:hAnsi="TimesNewRoman" w:cs="TimesNewRoman"/>
          <w:szCs w:val="24"/>
        </w:rPr>
        <w:t>. 83.§ b) pontban foglaltaknak megfelelő</w:t>
      </w:r>
    </w:p>
    <w:p w14:paraId="6AF38B9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 w:rsidRPr="00AB7E8B">
        <w:rPr>
          <w:rFonts w:ascii="TimesNewRoman" w:hAnsi="TimesNewRoman" w:cs="TimesNewRoman"/>
          <w:szCs w:val="24"/>
        </w:rPr>
        <w:t>többségi döntésével történik</w:t>
      </w:r>
      <w:r>
        <w:rPr>
          <w:rFonts w:ascii="TimesNewRoman" w:hAnsi="TimesNewRoman" w:cs="TimesNewRoman"/>
        </w:rPr>
        <w:t>.</w:t>
      </w:r>
    </w:p>
    <w:p w14:paraId="1C3EE312" w14:textId="77777777" w:rsidR="00EF0287" w:rsidRDefault="00EF0287" w:rsidP="00EF0287">
      <w:pPr>
        <w:pStyle w:val="Listaszerbekezds1"/>
        <w:spacing w:before="100" w:beforeAutospacing="1" w:after="100" w:afterAutospacing="1" w:line="240" w:lineRule="auto"/>
        <w:ind w:left="0"/>
        <w:jc w:val="both"/>
        <w:rPr>
          <w:rFonts w:cs="Times New Roman"/>
          <w:szCs w:val="24"/>
        </w:rPr>
      </w:pPr>
      <w:r>
        <w:rPr>
          <w:rFonts w:ascii="TimesNewRoman" w:hAnsi="TimesNewRoman" w:cs="TimesNewRoman"/>
          <w:szCs w:val="24"/>
        </w:rPr>
        <w:t>Gazdálkodás formája: Teljes jogkörrel rendelkező, önállóan gazdálkodó költségvetési szerv.</w:t>
      </w:r>
    </w:p>
    <w:p w14:paraId="3399DA78" w14:textId="77777777" w:rsidR="00EF0287" w:rsidRDefault="00EF0287" w:rsidP="00EF0287">
      <w:pPr>
        <w:pStyle w:val="Listaszerbekezds1"/>
        <w:spacing w:before="100" w:beforeAutospacing="1" w:after="100" w:afterAutospacing="1" w:line="240" w:lineRule="auto"/>
        <w:ind w:left="0"/>
        <w:jc w:val="both"/>
        <w:rPr>
          <w:rFonts w:cs="Times New Roman"/>
          <w:szCs w:val="24"/>
        </w:rPr>
      </w:pPr>
      <w:r w:rsidRPr="00783912">
        <w:rPr>
          <w:rFonts w:cs="Times New Roman"/>
          <w:szCs w:val="24"/>
        </w:rPr>
        <w:t xml:space="preserve">A Magyarország címerét is tartalmazó bélyegzőkről a jegyző megbízottja bélyegző nyilvántartást vezet, mely a bélyegzőlenyomat mellett tartalmazza az átvételi dátumot, és az átvevő beosztását és aláírását is. </w:t>
      </w:r>
    </w:p>
    <w:p w14:paraId="305EF88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5. A Szervezeti és Működési Szabályzat hatálya</w:t>
      </w:r>
    </w:p>
    <w:p w14:paraId="4670F8B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770305C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számára jogszabályokban, képviselő-testületi döntésekben</w:t>
      </w:r>
    </w:p>
    <w:p w14:paraId="4A01C06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megfogalmazott feladat- és hatásköri, szervezeti és működési előírásokat a jelen SZMSZ-ben</w:t>
      </w:r>
    </w:p>
    <w:p w14:paraId="403F9EF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foglaltak figyelembevételével kell alkalmazni.</w:t>
      </w:r>
    </w:p>
    <w:p w14:paraId="63C2384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SZMSZ hatálya kiterjed:</w:t>
      </w:r>
    </w:p>
    <w:p w14:paraId="2CF4FD3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jegyzőre</w:t>
      </w:r>
    </w:p>
    <w:p w14:paraId="4DA3EF0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közös önkormányzati hivatal dolgozóira (köztisztviselőkre és megbízási</w:t>
      </w:r>
    </w:p>
    <w:p w14:paraId="25154ED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jogviszonyban foglalkoztatottakra egyaránt)</w:t>
      </w:r>
    </w:p>
    <w:p w14:paraId="3D7E2E2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 w:rsidRPr="00835494">
        <w:rPr>
          <w:rFonts w:cs="Times New Roman"/>
          <w:szCs w:val="24"/>
        </w:rPr>
        <w:t>– a közös önkormányzati hivatalban működő testületekre, szervekre, közösségekre</w:t>
      </w:r>
    </w:p>
    <w:p w14:paraId="2CBE444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- </w:t>
      </w:r>
      <w:r w:rsidRPr="00835494">
        <w:rPr>
          <w:rFonts w:cs="Times New Roman"/>
          <w:szCs w:val="24"/>
        </w:rPr>
        <w:t>a közös önkormányzati hivatal szolgáltatásait igénybe vevőkre</w:t>
      </w:r>
    </w:p>
    <w:p w14:paraId="1A4EEA2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607AC6F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szCs w:val="24"/>
        </w:rPr>
      </w:pPr>
    </w:p>
    <w:p w14:paraId="6130E7C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II. FEJEZET</w:t>
      </w:r>
    </w:p>
    <w:p w14:paraId="2C38672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A KÖZÖS ÖNKORMÁNYZATI HIVATAL FELADATAI</w:t>
      </w:r>
    </w:p>
    <w:p w14:paraId="0ADB17C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14:paraId="122C968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1. A közös önkormányzati hivatal feladata és hatásköre</w:t>
      </w:r>
    </w:p>
    <w:p w14:paraId="53983D7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számára meghatározott feladatoknak és hatásköröknek a</w:t>
      </w:r>
    </w:p>
    <w:p w14:paraId="127BF34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közös önkormányzati hivatal szervezeti egységei, dolgozói közötti megosztásáról a jegyző</w:t>
      </w:r>
    </w:p>
    <w:p w14:paraId="3831935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rendelkezik.</w:t>
      </w:r>
    </w:p>
    <w:p w14:paraId="60EF07B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feladatok és hatáskörök megosztása nem lehet ellentétes a jogszabályok és az alapító,</w:t>
      </w:r>
    </w:p>
    <w:p w14:paraId="4D07C26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fenntartó által a közös önkormányzati hivatal egyes szervezeti egységeire, vezetőire és</w:t>
      </w:r>
    </w:p>
    <w:p w14:paraId="3DBA023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dolgozóira kötelezően előírt feladatokkal és hatáskörökkel.</w:t>
      </w:r>
    </w:p>
    <w:p w14:paraId="23F3200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hivatalban folyó tevékenységet meghatározó legfontosabb</w:t>
      </w:r>
    </w:p>
    <w:p w14:paraId="412009D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jogszabályok:</w:t>
      </w:r>
    </w:p>
    <w:p w14:paraId="0526C63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Magyarország helyi önkormányzatairól szóló 2011. évi CLXXXIX. törvény</w:t>
      </w:r>
    </w:p>
    <w:p w14:paraId="3B8EF38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(továbbiakban: </w:t>
      </w:r>
      <w:proofErr w:type="spellStart"/>
      <w:r>
        <w:rPr>
          <w:rFonts w:ascii="TimesNewRoman" w:hAnsi="TimesNewRoman" w:cs="TimesNewRoman"/>
          <w:szCs w:val="24"/>
        </w:rPr>
        <w:t>Möt</w:t>
      </w:r>
      <w:proofErr w:type="spellEnd"/>
      <w:r>
        <w:rPr>
          <w:rFonts w:ascii="TimesNewRoman" w:hAnsi="TimesNewRoman" w:cs="TimesNewRoman"/>
          <w:szCs w:val="24"/>
        </w:rPr>
        <w:t>.)</w:t>
      </w:r>
    </w:p>
    <w:p w14:paraId="7621BA8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Az államháztartásról szóló 2011 évi CXCV.. törvény (továbbiakban: Áht.)</w:t>
      </w:r>
    </w:p>
    <w:p w14:paraId="06FD3B7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 xml:space="preserve">A közszolgálati tisztviselőkről szóló 2011 évi CXCIX. törvény (továbbiakban: </w:t>
      </w:r>
      <w:proofErr w:type="spellStart"/>
      <w:r>
        <w:rPr>
          <w:rFonts w:ascii="TimesNewRoman" w:hAnsi="TimesNewRoman" w:cs="TimesNewRoman"/>
          <w:szCs w:val="24"/>
        </w:rPr>
        <w:t>Kttv</w:t>
      </w:r>
      <w:proofErr w:type="spellEnd"/>
      <w:r>
        <w:rPr>
          <w:rFonts w:ascii="TimesNewRoman" w:hAnsi="TimesNewRoman" w:cs="TimesNewRoman"/>
          <w:szCs w:val="24"/>
        </w:rPr>
        <w:t>.)</w:t>
      </w:r>
    </w:p>
    <w:p w14:paraId="3BDDF74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A munka törvénykönyvéről szóló 2012. évi I. törvény (továbbiakban: Mt.)</w:t>
      </w:r>
    </w:p>
    <w:p w14:paraId="4D6526FA" w14:textId="77777777" w:rsidR="00EF0287" w:rsidRDefault="00EF0287" w:rsidP="009D3B66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 w:rsidR="009D3B66">
        <w:rPr>
          <w:rFonts w:ascii="TimesNewRoman" w:hAnsi="TimesNewRoman" w:cs="TimesNewRoman"/>
          <w:szCs w:val="24"/>
        </w:rPr>
        <w:t>A</w:t>
      </w:r>
      <w:r w:rsidR="009D3B66" w:rsidRPr="009D3B66">
        <w:rPr>
          <w:rFonts w:ascii="TimesNewRoman" w:hAnsi="TimesNewRoman" w:cs="TimesNewRoman"/>
          <w:szCs w:val="24"/>
        </w:rPr>
        <w:t xml:space="preserve">z általános közigazgatási rendtartásról szóló 2016. évi CL. törvény </w:t>
      </w:r>
      <w:r>
        <w:rPr>
          <w:rFonts w:ascii="TimesNewRoman" w:hAnsi="TimesNewRoman" w:cs="TimesNewRoman"/>
          <w:szCs w:val="24"/>
        </w:rPr>
        <w:t xml:space="preserve">(továbbiakban: </w:t>
      </w:r>
      <w:proofErr w:type="spellStart"/>
      <w:r w:rsidR="009D3B66">
        <w:rPr>
          <w:rFonts w:ascii="TimesNewRoman" w:hAnsi="TimesNewRoman" w:cs="TimesNewRoman"/>
          <w:szCs w:val="24"/>
        </w:rPr>
        <w:t>Ákr</w:t>
      </w:r>
      <w:proofErr w:type="spellEnd"/>
      <w:r>
        <w:rPr>
          <w:rFonts w:ascii="TimesNewRoman" w:hAnsi="TimesNewRoman" w:cs="TimesNewRoman"/>
          <w:szCs w:val="24"/>
        </w:rPr>
        <w:t>.)</w:t>
      </w:r>
    </w:p>
    <w:p w14:paraId="3C95352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A számvitelről szóló 2000. évi C. törvény</w:t>
      </w:r>
    </w:p>
    <w:p w14:paraId="4324644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Az államháztartásról szóló törvény végrehajtásáról szóló 368/2011. (XII.31.)</w:t>
      </w:r>
    </w:p>
    <w:p w14:paraId="66277BC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Korm.rendelet</w:t>
      </w:r>
    </w:p>
    <w:p w14:paraId="13C3D9B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ágazati közigazgatási jogszabályok</w:t>
      </w:r>
    </w:p>
    <w:p w14:paraId="5B84B85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0DA1DB6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1.1. A közös önkormányzati hivatal tevékenységei</w:t>
      </w:r>
    </w:p>
    <w:p w14:paraId="156A8517" w14:textId="77777777" w:rsidR="00EF0287" w:rsidRPr="00F20A97" w:rsidRDefault="00EF0287" w:rsidP="00EF0287">
      <w:pPr>
        <w:jc w:val="both"/>
        <w:rPr>
          <w:rFonts w:cs="Times New Roman"/>
          <w:szCs w:val="24"/>
        </w:rPr>
      </w:pPr>
      <w:r w:rsidRPr="00F20A97">
        <w:rPr>
          <w:rFonts w:ascii="TimesNewRoman" w:hAnsi="TimesNewRoman" w:cs="TimesNewRoman"/>
          <w:szCs w:val="24"/>
        </w:rPr>
        <w:t xml:space="preserve">Államháztartási szakágazati besorolása: </w:t>
      </w:r>
      <w:r w:rsidRPr="00F20A97">
        <w:rPr>
          <w:rFonts w:cs="Times New Roman"/>
          <w:szCs w:val="24"/>
        </w:rPr>
        <w:t>0111 Államhatalmi, törvényhozó és végrehajtó szervezetek</w:t>
      </w:r>
    </w:p>
    <w:p w14:paraId="32807D34" w14:textId="77777777" w:rsidR="00EF0287" w:rsidRPr="00F20A97" w:rsidRDefault="00EF0287" w:rsidP="00EF0287">
      <w:pPr>
        <w:autoSpaceDE w:val="0"/>
        <w:autoSpaceDN w:val="0"/>
        <w:adjustRightInd w:val="0"/>
        <w:spacing w:after="0" w:line="240" w:lineRule="auto"/>
        <w:rPr>
          <w:rFonts w:cs="Times New Roman"/>
          <w:i/>
          <w:szCs w:val="24"/>
        </w:rPr>
      </w:pPr>
      <w:r w:rsidRPr="00F20A97">
        <w:rPr>
          <w:rFonts w:cs="Times New Roman"/>
          <w:i/>
          <w:szCs w:val="24"/>
        </w:rPr>
        <w:t xml:space="preserve"> A szakmai alaptevékenységek kormányzati funkciószám és megnevezés szerinti besorolása:</w:t>
      </w:r>
    </w:p>
    <w:p w14:paraId="064FF010" w14:textId="77777777" w:rsidR="00EF0287" w:rsidRPr="00F20A97" w:rsidRDefault="00EF0287" w:rsidP="00EF0287">
      <w:pPr>
        <w:autoSpaceDE w:val="0"/>
        <w:autoSpaceDN w:val="0"/>
        <w:adjustRightInd w:val="0"/>
        <w:ind w:left="180"/>
        <w:rPr>
          <w:rFonts w:cs="Times New Roman"/>
          <w:szCs w:val="24"/>
        </w:rPr>
      </w:pPr>
      <w:r w:rsidRPr="00F20A97">
        <w:rPr>
          <w:rFonts w:cs="Times New Roman"/>
          <w:szCs w:val="24"/>
        </w:rPr>
        <w:t>011130 Önkormányzatok és önkormányzati hivatalok jogalkotó és általános igazgatási tevékenysége</w:t>
      </w:r>
    </w:p>
    <w:p w14:paraId="43B943D2" w14:textId="77777777" w:rsidR="00EF0287" w:rsidRPr="00F20A97" w:rsidRDefault="00EF0287" w:rsidP="00EF0287">
      <w:pPr>
        <w:autoSpaceDE w:val="0"/>
        <w:autoSpaceDN w:val="0"/>
        <w:adjustRightInd w:val="0"/>
        <w:ind w:left="180"/>
        <w:rPr>
          <w:rFonts w:cs="Times New Roman"/>
          <w:szCs w:val="24"/>
        </w:rPr>
      </w:pPr>
      <w:r w:rsidRPr="00F20A97">
        <w:rPr>
          <w:rFonts w:cs="Times New Roman"/>
          <w:szCs w:val="24"/>
        </w:rPr>
        <w:t>011140 Országos és helyi, nemzetiségi önkormányzatok igazgatási tevékenysége</w:t>
      </w:r>
    </w:p>
    <w:p w14:paraId="356B96FF" w14:textId="77777777" w:rsidR="00EF0287" w:rsidRPr="00F20A97" w:rsidRDefault="00EF0287" w:rsidP="00EF0287">
      <w:pPr>
        <w:autoSpaceDE w:val="0"/>
        <w:autoSpaceDN w:val="0"/>
        <w:adjustRightInd w:val="0"/>
        <w:ind w:left="180"/>
        <w:rPr>
          <w:rFonts w:cs="Times New Roman"/>
          <w:szCs w:val="24"/>
        </w:rPr>
      </w:pPr>
      <w:r w:rsidRPr="00F20A97">
        <w:rPr>
          <w:rFonts w:cs="Times New Roman"/>
          <w:szCs w:val="24"/>
        </w:rPr>
        <w:t>011220 Adó-vám – és jövedéki igazgatás</w:t>
      </w:r>
    </w:p>
    <w:p w14:paraId="7B8C87F4" w14:textId="77777777" w:rsidR="00EF0287" w:rsidRPr="00F20A97" w:rsidRDefault="00EF0287" w:rsidP="00EF0287">
      <w:pPr>
        <w:autoSpaceDE w:val="0"/>
        <w:autoSpaceDN w:val="0"/>
        <w:adjustRightInd w:val="0"/>
        <w:ind w:left="180"/>
        <w:rPr>
          <w:rFonts w:cs="Times New Roman"/>
          <w:szCs w:val="24"/>
        </w:rPr>
      </w:pPr>
      <w:r w:rsidRPr="00F20A97">
        <w:rPr>
          <w:rFonts w:cs="Times New Roman"/>
          <w:szCs w:val="24"/>
        </w:rPr>
        <w:t>013210 Átfogó tervezési és statisztikai szolgáltatások</w:t>
      </w:r>
    </w:p>
    <w:p w14:paraId="59489B3E" w14:textId="77777777" w:rsidR="00EF0287" w:rsidRPr="00F20A97" w:rsidRDefault="00EF0287" w:rsidP="00EF0287">
      <w:pPr>
        <w:autoSpaceDE w:val="0"/>
        <w:autoSpaceDN w:val="0"/>
        <w:adjustRightInd w:val="0"/>
        <w:ind w:left="180"/>
        <w:rPr>
          <w:rFonts w:cs="Times New Roman"/>
          <w:szCs w:val="24"/>
        </w:rPr>
      </w:pPr>
      <w:r w:rsidRPr="00F20A97">
        <w:rPr>
          <w:rFonts w:cs="Times New Roman"/>
          <w:szCs w:val="24"/>
        </w:rPr>
        <w:t>106010 Országgyűlési, önkormányzati és európai parlamenti képviselőválasztásokhoz kapcsolódó tevékenységek</w:t>
      </w:r>
    </w:p>
    <w:p w14:paraId="51788040" w14:textId="77777777" w:rsidR="00EF0287" w:rsidRPr="00F20A97" w:rsidRDefault="00EF0287" w:rsidP="00EF0287">
      <w:pPr>
        <w:autoSpaceDE w:val="0"/>
        <w:autoSpaceDN w:val="0"/>
        <w:adjustRightInd w:val="0"/>
        <w:ind w:left="180"/>
        <w:rPr>
          <w:rFonts w:cs="Times New Roman"/>
          <w:szCs w:val="24"/>
        </w:rPr>
      </w:pPr>
      <w:r w:rsidRPr="00F20A97">
        <w:rPr>
          <w:rFonts w:cs="Times New Roman"/>
          <w:szCs w:val="24"/>
        </w:rPr>
        <w:t>016020 Országos és helyi népszavazással kapcsolatos tevékenységek</w:t>
      </w:r>
    </w:p>
    <w:p w14:paraId="16DCF237" w14:textId="77777777" w:rsidR="00EF0287" w:rsidRPr="00F20A97" w:rsidRDefault="00EF0287" w:rsidP="00EF0287">
      <w:pPr>
        <w:autoSpaceDE w:val="0"/>
        <w:autoSpaceDN w:val="0"/>
        <w:adjustRightInd w:val="0"/>
        <w:ind w:left="180"/>
        <w:rPr>
          <w:rFonts w:cs="Times New Roman"/>
          <w:szCs w:val="24"/>
        </w:rPr>
      </w:pPr>
      <w:r w:rsidRPr="00F20A97">
        <w:rPr>
          <w:rFonts w:cs="Times New Roman"/>
          <w:szCs w:val="24"/>
        </w:rPr>
        <w:t>011030 Közterület rendjének fenntartása</w:t>
      </w:r>
    </w:p>
    <w:p w14:paraId="3544EF1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3095074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1.2. A közös önkormányzati hivatal feladatmutatója</w:t>
      </w:r>
    </w:p>
    <w:p w14:paraId="60459C1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tbl>
      <w:tblPr>
        <w:tblStyle w:val="Rcsostblzat"/>
        <w:tblW w:w="0" w:type="auto"/>
        <w:tblLook w:val="01E0" w:firstRow="1" w:lastRow="1" w:firstColumn="1" w:lastColumn="1" w:noHBand="0" w:noVBand="0"/>
      </w:tblPr>
      <w:tblGrid>
        <w:gridCol w:w="3030"/>
        <w:gridCol w:w="3017"/>
        <w:gridCol w:w="3015"/>
      </w:tblGrid>
      <w:tr w:rsidR="00EF0287" w14:paraId="41DA42DB" w14:textId="77777777" w:rsidTr="00B42F47">
        <w:tc>
          <w:tcPr>
            <w:tcW w:w="3070" w:type="dxa"/>
          </w:tcPr>
          <w:p w14:paraId="69820202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A feladatmutató megnevezése</w:t>
            </w:r>
          </w:p>
        </w:tc>
        <w:tc>
          <w:tcPr>
            <w:tcW w:w="3071" w:type="dxa"/>
          </w:tcPr>
          <w:p w14:paraId="3B93F6E5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Mennyiségi</w:t>
            </w:r>
          </w:p>
          <w:p w14:paraId="367385CF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egysége</w:t>
            </w:r>
          </w:p>
        </w:tc>
        <w:tc>
          <w:tcPr>
            <w:tcW w:w="3071" w:type="dxa"/>
          </w:tcPr>
          <w:p w14:paraId="08E12F25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Mennyiség</w:t>
            </w:r>
          </w:p>
        </w:tc>
      </w:tr>
      <w:tr w:rsidR="00EF0287" w14:paraId="2911D75F" w14:textId="77777777" w:rsidTr="00B42F47">
        <w:tc>
          <w:tcPr>
            <w:tcW w:w="3070" w:type="dxa"/>
          </w:tcPr>
          <w:p w14:paraId="6D43B009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A közös önkormányzati hivatalhoz tartozó</w:t>
            </w:r>
          </w:p>
          <w:p w14:paraId="58C5395C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községek száma</w:t>
            </w:r>
          </w:p>
        </w:tc>
        <w:tc>
          <w:tcPr>
            <w:tcW w:w="3071" w:type="dxa"/>
          </w:tcPr>
          <w:p w14:paraId="21367470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darab</w:t>
            </w:r>
          </w:p>
        </w:tc>
        <w:tc>
          <w:tcPr>
            <w:tcW w:w="3071" w:type="dxa"/>
          </w:tcPr>
          <w:p w14:paraId="411DA363" w14:textId="77777777" w:rsidR="00EF0287" w:rsidRDefault="009D3B66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4</w:t>
            </w:r>
          </w:p>
        </w:tc>
      </w:tr>
      <w:tr w:rsidR="00EF0287" w14:paraId="742812FC" w14:textId="77777777" w:rsidTr="00B42F47">
        <w:tc>
          <w:tcPr>
            <w:tcW w:w="3070" w:type="dxa"/>
          </w:tcPr>
          <w:p w14:paraId="2C801927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A közös önkormányzati hivatalhoz tartozó</w:t>
            </w:r>
          </w:p>
          <w:p w14:paraId="4951A524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lastRenderedPageBreak/>
              <w:t>nemzetiségi önkormányzatok száma</w:t>
            </w:r>
          </w:p>
        </w:tc>
        <w:tc>
          <w:tcPr>
            <w:tcW w:w="3071" w:type="dxa"/>
          </w:tcPr>
          <w:p w14:paraId="5C3923DA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lastRenderedPageBreak/>
              <w:t>darab</w:t>
            </w:r>
          </w:p>
        </w:tc>
        <w:tc>
          <w:tcPr>
            <w:tcW w:w="3071" w:type="dxa"/>
          </w:tcPr>
          <w:p w14:paraId="172150DE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1</w:t>
            </w:r>
          </w:p>
        </w:tc>
      </w:tr>
      <w:tr w:rsidR="00EF0287" w14:paraId="775B3057" w14:textId="77777777" w:rsidTr="00B42F47">
        <w:tc>
          <w:tcPr>
            <w:tcW w:w="3070" w:type="dxa"/>
          </w:tcPr>
          <w:p w14:paraId="406D528B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A közös önkormányzati hivatalhoz tartozó</w:t>
            </w:r>
          </w:p>
          <w:p w14:paraId="3D048838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községek együttes lakosságszáma -20</w:t>
            </w:r>
            <w:r w:rsidR="009D3B66">
              <w:rPr>
                <w:rFonts w:ascii="TimesNewRoman" w:hAnsi="TimesNewRoman" w:cs="TimesNewRoman"/>
                <w:szCs w:val="24"/>
              </w:rPr>
              <w:t>2</w:t>
            </w:r>
            <w:r>
              <w:rPr>
                <w:rFonts w:ascii="TimesNewRoman" w:hAnsi="TimesNewRoman" w:cs="TimesNewRoman"/>
                <w:szCs w:val="24"/>
              </w:rPr>
              <w:t>4. január 1.</w:t>
            </w:r>
          </w:p>
        </w:tc>
        <w:tc>
          <w:tcPr>
            <w:tcW w:w="3071" w:type="dxa"/>
          </w:tcPr>
          <w:p w14:paraId="71EAB17F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fő</w:t>
            </w:r>
          </w:p>
        </w:tc>
        <w:tc>
          <w:tcPr>
            <w:tcW w:w="3071" w:type="dxa"/>
          </w:tcPr>
          <w:p w14:paraId="53A83738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2</w:t>
            </w:r>
            <w:r w:rsidR="009D3B66">
              <w:rPr>
                <w:rFonts w:ascii="TimesNewRoman" w:hAnsi="TimesNewRoman" w:cs="TimesNewRoman"/>
                <w:szCs w:val="24"/>
              </w:rPr>
              <w:t>102</w:t>
            </w:r>
          </w:p>
        </w:tc>
      </w:tr>
    </w:tbl>
    <w:p w14:paraId="005A610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264856A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4032199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III. FEJEZET</w:t>
      </w:r>
    </w:p>
    <w:p w14:paraId="5D0CAFE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14:paraId="4AC579B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A KÖZÖS ÖNKORMÁNYZATI HIVATAL SZERVEZETI FELÉPÍTÉSE</w:t>
      </w:r>
    </w:p>
    <w:p w14:paraId="14DBA69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4993D14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1. A közös önkormányzati hivatal szervezeti felépítése</w:t>
      </w:r>
    </w:p>
    <w:p w14:paraId="46CFFDB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alá- és fölérendeltség, illetőleg munkamegosztás szerinti</w:t>
      </w:r>
    </w:p>
    <w:p w14:paraId="3444169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szervezeti felépítését az SZMSZ </w:t>
      </w:r>
      <w:r>
        <w:rPr>
          <w:rFonts w:ascii="TimesNewRoman,Italic" w:hAnsi="TimesNewRoman,Italic" w:cs="TimesNewRoman,Italic"/>
          <w:i/>
          <w:iCs/>
          <w:szCs w:val="24"/>
        </w:rPr>
        <w:t xml:space="preserve">1. melléklete </w:t>
      </w:r>
      <w:r>
        <w:rPr>
          <w:rFonts w:ascii="TimesNewRoman" w:hAnsi="TimesNewRoman" w:cs="TimesNewRoman"/>
          <w:szCs w:val="24"/>
        </w:rPr>
        <w:t>tartalmazza.</w:t>
      </w:r>
    </w:p>
    <w:p w14:paraId="3322730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4BA459F1" w14:textId="77777777" w:rsidR="00EF0287" w:rsidRPr="000A22A4" w:rsidRDefault="00EF0287" w:rsidP="00EF0287">
      <w:pPr>
        <w:autoSpaceDE w:val="0"/>
        <w:autoSpaceDN w:val="0"/>
        <w:adjustRightInd w:val="0"/>
        <w:spacing w:after="0"/>
        <w:rPr>
          <w:rFonts w:ascii="TimesNewRoman,Bold" w:hAnsi="TimesNewRoman,Bold" w:cs="TimesNewRoman,Bold"/>
          <w:b/>
          <w:bCs/>
          <w:sz w:val="26"/>
          <w:szCs w:val="26"/>
          <w:u w:val="single"/>
        </w:rPr>
      </w:pPr>
      <w:r w:rsidRPr="000A22A4">
        <w:rPr>
          <w:rFonts w:ascii="TimesNewRoman,Bold" w:hAnsi="TimesNewRoman,Bold" w:cs="TimesNewRoman,Bold"/>
          <w:b/>
          <w:bCs/>
          <w:sz w:val="26"/>
          <w:szCs w:val="26"/>
          <w:u w:val="single"/>
        </w:rPr>
        <w:t>2. A közös önkormányzati hivatal belső szervezeti egységeinek főbb feladatai</w:t>
      </w:r>
    </w:p>
    <w:p w14:paraId="7B1B506F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közös önkormányzati hivatal belső szervezeti tagozódásának és a vezetői szintek</w:t>
      </w:r>
    </w:p>
    <w:p w14:paraId="61E9A304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meghatározásánál elsődleges cél, hogy a hivatal a feladatait a követelményeknek</w:t>
      </w:r>
    </w:p>
    <w:p w14:paraId="5B1FB17C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megfelelően, zavartalanul és zökkenőmentesen láthassa el. E követelménynek megfelelően a</w:t>
      </w:r>
    </w:p>
    <w:p w14:paraId="69E8C480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helyi adottságokat figyelembe véve a közös önkormányzati hivatalban – a közös</w:t>
      </w:r>
    </w:p>
    <w:p w14:paraId="21C75644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önkormányzati hivatalra vonatkozó megállapodásban foglalt létszám alapján – az alábbi</w:t>
      </w:r>
    </w:p>
    <w:p w14:paraId="77453A87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szervezeti egységek működnek:</w:t>
      </w:r>
    </w:p>
    <w:p w14:paraId="35E3465A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cs="TimesNewRoman"/>
        </w:rPr>
        <w:t>a) Igazgatási és hatósági csoport – 4 álláshely</w:t>
      </w:r>
    </w:p>
    <w:p w14:paraId="6B0EC787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cs="TimesNewRoman"/>
        </w:rPr>
        <w:t>b) Pénzügyi Csoport – 2 álláshely</w:t>
      </w:r>
    </w:p>
    <w:p w14:paraId="31098845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a) Igazgatási és Hatósági csoport feladatai:</w:t>
      </w:r>
    </w:p>
    <w:p w14:paraId="55BD8D37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􀂃</w:t>
      </w: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közigazgatási hatósági feladatok ellátása,</w:t>
      </w:r>
    </w:p>
    <w:p w14:paraId="63DF6220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􀂃</w:t>
      </w: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önkormányzati hatósági-, igazgatási feladatok ellátása,</w:t>
      </w:r>
    </w:p>
    <w:p w14:paraId="0BC45C17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􀂃</w:t>
      </w: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önkormányzati működés adminisztratív feladatainak végzése.</w:t>
      </w:r>
    </w:p>
    <w:p w14:paraId="070D9881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Az Igazgatási és Hatósági csoport ellátja a jogszabályokból fakadó államigazgatási és</w:t>
      </w:r>
    </w:p>
    <w:p w14:paraId="2FA03E8B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önkormányzati hatósági (együtt: közigazgatási) feladat- és hatásköröket, valamint az</w:t>
      </w:r>
    </w:p>
    <w:p w14:paraId="318C1E62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önkormányzati feladat- és hatáskörrel összefüggő teendőket.</w:t>
      </w:r>
    </w:p>
    <w:p w14:paraId="67765ECE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szervezeti egység szervezi és végzi az önkormányzat működésével kapcsolatos teendőket,</w:t>
      </w:r>
    </w:p>
    <w:p w14:paraId="431FF06F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gondoskodik a képviselő-testületi jegyzőkönyvek elkészítéséről, a rendeletek kihirdetéséről,</w:t>
      </w:r>
    </w:p>
    <w:p w14:paraId="5849A929" w14:textId="7598AA4B" w:rsidR="00D0434D" w:rsidRDefault="00D0434D" w:rsidP="00D0434D">
      <w:pPr>
        <w:spacing w:after="120"/>
        <w:jc w:val="both"/>
      </w:pPr>
      <w:r>
        <w:t>Az Igazgatási és Hatósági csoport dolgozói közül</w:t>
      </w:r>
      <w:r>
        <w:br/>
        <w:t xml:space="preserve">- 2 fő a székhelyen végez munkát: </w:t>
      </w:r>
      <w:r w:rsidRPr="00520D61">
        <w:t>1 fő adóügyi ügyintéző (osztott munkakörben, hatósági, ügykezelési feladatokat is ellátva)</w:t>
      </w:r>
      <w:r>
        <w:t xml:space="preserve"> és 1 fő igazgatási ügyintéző </w:t>
      </w:r>
      <w:r>
        <w:rPr>
          <w:szCs w:val="24"/>
        </w:rPr>
        <w:t>(osztott munkakörben, pénzügyi, munkaügyi és ügykezelési feladatokat is ellátva</w:t>
      </w:r>
      <w:r w:rsidR="00A5522A">
        <w:rPr>
          <w:szCs w:val="24"/>
        </w:rPr>
        <w:t>)</w:t>
      </w:r>
      <w:r>
        <w:t xml:space="preserve"> ;</w:t>
      </w:r>
      <w:r>
        <w:br/>
        <w:t xml:space="preserve">- 2 fő a Nemesbüki Kirendeltségen végez munkát: 1 fő adóügyi ügyintéző </w:t>
      </w:r>
      <w:r w:rsidRPr="00520D61">
        <w:t>(osztott munkakörben, hatósági, ügykezelési feladatokat is ellátva)</w:t>
      </w:r>
      <w:r>
        <w:t xml:space="preserve"> és 1 fő igazgatási ügyintéző </w:t>
      </w:r>
      <w:r>
        <w:rPr>
          <w:szCs w:val="24"/>
        </w:rPr>
        <w:t>(osztott munkakörben, pénzügyi, munkaügyi és ügykezelési feladatokat is ellátva)</w:t>
      </w:r>
      <w:r>
        <w:t>. A Nemesbüki Kirendeltségen foglalkoztatott igazgatási ügyintéző munkaidejének 50%-</w:t>
      </w:r>
      <w:proofErr w:type="spellStart"/>
      <w:r>
        <w:t>ában</w:t>
      </w:r>
      <w:proofErr w:type="spellEnd"/>
      <w:r>
        <w:t xml:space="preserve"> a Nemesbüki Kirendeltséghez tartozó települések, 50%-</w:t>
      </w:r>
      <w:proofErr w:type="spellStart"/>
      <w:r>
        <w:t>ában</w:t>
      </w:r>
      <w:proofErr w:type="spellEnd"/>
      <w:r>
        <w:t xml:space="preserve"> a </w:t>
      </w:r>
      <w:proofErr w:type="spellStart"/>
      <w:r>
        <w:t>Zalacsányi</w:t>
      </w:r>
      <w:proofErr w:type="spellEnd"/>
      <w:r>
        <w:t xml:space="preserve"> székhelyhez tartozó települések igazgatási feladatait látja el a jegyző által meghatározott munkamegosztás szerint.</w:t>
      </w:r>
    </w:p>
    <w:p w14:paraId="36A617FE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lastRenderedPageBreak/>
        <w:t>b) Pénzügyi csoport feladatai:</w:t>
      </w:r>
    </w:p>
    <w:p w14:paraId="1CF33BC0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􀂃</w:t>
      </w: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a társult önkormányzatok gazdálkodási feladatainak ellátása,</w:t>
      </w:r>
    </w:p>
    <w:p w14:paraId="3A47EB60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􀂃</w:t>
      </w: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a közös önkormányzati hivatal finanszírozási és gazdálkodási</w:t>
      </w:r>
    </w:p>
    <w:p w14:paraId="741D854F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feladatainak ellátása,</w:t>
      </w:r>
    </w:p>
    <w:p w14:paraId="2B9013D3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Wingdings" w:hAnsi="Wingdings" w:cs="Wingdings"/>
        </w:rPr>
        <w:t>􀂃</w:t>
      </w:r>
      <w:r>
        <w:rPr>
          <w:rFonts w:ascii="Wingdings" w:hAnsi="Wingdings" w:cs="Wingdings"/>
        </w:rPr>
        <w:t></w:t>
      </w:r>
      <w:r>
        <w:rPr>
          <w:rFonts w:ascii="TimesNewRoman" w:hAnsi="TimesNewRoman" w:cs="TimesNewRoman"/>
        </w:rPr>
        <w:t>az önkormányzatok intézmények, társulások finanszírozási és</w:t>
      </w:r>
    </w:p>
    <w:p w14:paraId="51553D53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gazdálkodási feladatainak ellátása.</w:t>
      </w:r>
    </w:p>
    <w:p w14:paraId="4E1E716B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pénzügyi csoport gondoskodik a közös önkormányzati hivatal működéséhez szükséges</w:t>
      </w:r>
    </w:p>
    <w:p w14:paraId="00F1EEAA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pénzügyi fedezet biztosításáról, melyet a fenntartó önkormányzatok az állami támogatásból és</w:t>
      </w:r>
    </w:p>
    <w:p w14:paraId="5C5DAC99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egyéb bevételből fedeznek.</w:t>
      </w:r>
    </w:p>
    <w:p w14:paraId="10B3564F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pénzügyi csoport a mindenkori jogszabályi előírásoknak, valamint a fenntartó utasításainak</w:t>
      </w:r>
    </w:p>
    <w:p w14:paraId="4B02C2C8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megfelelően végzi tevékenységét, szervezi a közös önkormányzati hivatal gazdasági,</w:t>
      </w:r>
    </w:p>
    <w:p w14:paraId="43F74155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pénzügyi munkáját.</w:t>
      </w:r>
    </w:p>
    <w:p w14:paraId="7F922913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Kialakítja és folyamatosan vezeti a társult önkormányzatok, valamint a közös önkormányzati</w:t>
      </w:r>
    </w:p>
    <w:p w14:paraId="253EBDE2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hivatal könyvviteli, elszámolási, vagyon-nyilvántartási rendszerét. Ellátja a költségvetési</w:t>
      </w:r>
    </w:p>
    <w:p w14:paraId="730743DE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tervezéssel, a pénzellátással, a házipénztárral, a bankszámlával, a költségvetési</w:t>
      </w:r>
    </w:p>
    <w:p w14:paraId="78C38166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gazdálkodással, a vagyon kezelésével, a munkaerő-gazdálkodással, a személyzeti ügyekkel, a</w:t>
      </w:r>
    </w:p>
    <w:p w14:paraId="7F4819AA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költségvetési beszámolással, a könyvvezetéssel, az előírt gazdasági adatszolgáltatással és a</w:t>
      </w:r>
    </w:p>
    <w:p w14:paraId="0C0D9974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folyamatba épített előzetes és utólagos vezetői ellenőrzési kötelezettséggel kapcsolatos</w:t>
      </w:r>
    </w:p>
    <w:p w14:paraId="00C4B303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feladatokat.</w:t>
      </w:r>
    </w:p>
    <w:p w14:paraId="15143297" w14:textId="4037A38D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proofErr w:type="gramStart"/>
      <w:r>
        <w:rPr>
          <w:rFonts w:ascii="TimesNewRoman" w:hAnsi="TimesNewRoman" w:cs="TimesNewRoman"/>
        </w:rPr>
        <w:t>A  Pénzügyi</w:t>
      </w:r>
      <w:proofErr w:type="gramEnd"/>
      <w:r>
        <w:rPr>
          <w:rFonts w:ascii="TimesNewRoman" w:hAnsi="TimesNewRoman" w:cs="TimesNewRoman"/>
        </w:rPr>
        <w:t xml:space="preserve"> csoport dolgozói közül </w:t>
      </w:r>
    </w:p>
    <w:p w14:paraId="42E57CAF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- 1 fő a székhelyen végez munkát.</w:t>
      </w:r>
    </w:p>
    <w:p w14:paraId="78ED22E5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- 1 fő a Nemesbüki Kirendeltségen végez munkát.</w:t>
      </w:r>
    </w:p>
    <w:p w14:paraId="3C60A12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3. A közös önkormányzati hivatali munkakörök</w:t>
      </w:r>
    </w:p>
    <w:p w14:paraId="6212453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hivatalban foglalkoztatott dolgozók feladatait a személyre szabott</w:t>
      </w:r>
    </w:p>
    <w:p w14:paraId="71F6C4E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munkaköri leírások tartalmazzák. A munkaköri leírásnak tartalmaznia kell a foglalkoztatott</w:t>
      </w:r>
    </w:p>
    <w:p w14:paraId="22EC649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dolgozó jogállását, a szervezetben elfoglalt munkakörének megfelelő feladatait, jogait,</w:t>
      </w:r>
    </w:p>
    <w:p w14:paraId="61DB3E1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kötelezettségeit, felettesét, valamint a helyettesítést. A munkaköri leírások elkészítéséért és</w:t>
      </w:r>
    </w:p>
    <w:p w14:paraId="32E98DF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aktualizálásáért felelős:</w:t>
      </w:r>
    </w:p>
    <w:p w14:paraId="44F6EFA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jegyző esetében az egyéb munkáltatói jogokat gyakorló polgármester,</w:t>
      </w:r>
    </w:p>
    <w:p w14:paraId="5054ADB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Symbol" w:hAnsi="Symbol" w:cs="Symbol"/>
          <w:szCs w:val="24"/>
        </w:rPr>
        <w:t></w:t>
      </w:r>
      <w:r>
        <w:rPr>
          <w:rFonts w:ascii="Symbol" w:hAnsi="Symbol" w:cs="Symbol"/>
          <w:szCs w:val="24"/>
        </w:rPr>
        <w:t></w:t>
      </w:r>
      <w:r>
        <w:rPr>
          <w:rFonts w:ascii="TimesNewRoman" w:hAnsi="TimesNewRoman" w:cs="TimesNewRoman"/>
          <w:szCs w:val="24"/>
        </w:rPr>
        <w:t>a közös önkormányzati hivatal dolgozói tekintetében a jegyző.</w:t>
      </w:r>
    </w:p>
    <w:p w14:paraId="5B99FDD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3DAC9E5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4. A közös önkormányzati hivatal vezetése, a vezető feladatai</w:t>
      </w:r>
    </w:p>
    <w:p w14:paraId="22442D8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2C93626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4.1. A jegyző feladatai</w:t>
      </w:r>
    </w:p>
    <w:p w14:paraId="2D337C9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gyakorolja a feladat- és hatáskörébe tartozó hatásköröket,</w:t>
      </w:r>
    </w:p>
    <w:p w14:paraId="2B3E640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vezeti a közös önkormányzati hivatalt, felelős a közös önkormányzati hivatal</w:t>
      </w:r>
    </w:p>
    <w:p w14:paraId="139101F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működéséért és gazdálkodásáért,</w:t>
      </w:r>
    </w:p>
    <w:p w14:paraId="3D063AC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gondoskodik a közös önkormányzati hivatal működéséhez szükséges személyi és</w:t>
      </w:r>
    </w:p>
    <w:p w14:paraId="3308AA8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tárgyi feltételekről,</w:t>
      </w:r>
    </w:p>
    <w:p w14:paraId="6E838BA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külső szervek előtt képviseli a közös önkormányzati hivatalt,</w:t>
      </w:r>
    </w:p>
    <w:p w14:paraId="479295B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tervezi, szervezi, irányítja és ellenőrzi a közös önkormányzati hivatal szakmai és</w:t>
      </w:r>
    </w:p>
    <w:p w14:paraId="5D86389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gazdasági működésének valamennyi területét,</w:t>
      </w:r>
    </w:p>
    <w:p w14:paraId="0134D72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közös önkormányzati hivatal foglalkoztatottjai tekintetében gyakorolja a</w:t>
      </w:r>
    </w:p>
    <w:p w14:paraId="632F1A7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munkáltatói jogokat,</w:t>
      </w:r>
    </w:p>
    <w:p w14:paraId="2117D1A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ellátja a közös önkormányzati hivatal működését érintő jogszabályokban,</w:t>
      </w:r>
    </w:p>
    <w:p w14:paraId="29D3BBD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önkormányzati rendeletekben és döntésekben a vezető részére előírt feladatokat,</w:t>
      </w:r>
    </w:p>
    <w:p w14:paraId="3ADA8A8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– megszervezi a közös önkormányzati hivatal belső ellenőrzését,</w:t>
      </w:r>
    </w:p>
    <w:p w14:paraId="6D00A82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felelős a folyamatba épített előzetes és utólagos vezetői ellenőrzés működéséért,</w:t>
      </w:r>
    </w:p>
    <w:p w14:paraId="4D3F642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elkészíti a közös önkormányzati hivatal SZMSZ-ét, szabályzatait, egyéb</w:t>
      </w:r>
    </w:p>
    <w:p w14:paraId="13F184A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rendelkezéseket,</w:t>
      </w:r>
    </w:p>
    <w:p w14:paraId="337BEB9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kapcsolatot tart társintézményekkel, helyi, területi és országos szakmai</w:t>
      </w:r>
    </w:p>
    <w:p w14:paraId="340ACF2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szervezetekkel, intézményekkel,</w:t>
      </w:r>
    </w:p>
    <w:p w14:paraId="1DBA2BA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támogatja a közös önkormányzati hivatal munkáját segítő testületek, szervezetek,</w:t>
      </w:r>
    </w:p>
    <w:p w14:paraId="0A29F57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közösségek tevékenységét,</w:t>
      </w:r>
    </w:p>
    <w:p w14:paraId="06B9E45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elvégzi, gondoskodik, elkészíti, kapcsolatot tart, nyilvántartja, szervezi a közös</w:t>
      </w:r>
    </w:p>
    <w:p w14:paraId="2479B3D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önkormányzati hivatal székhelye és a kirendeltségek közötti feladat- és</w:t>
      </w:r>
    </w:p>
    <w:p w14:paraId="6BF5684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munkamegosztást,</w:t>
      </w:r>
    </w:p>
    <w:p w14:paraId="40AEE4A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folyamatosan értékeli a szervezeti egységek és a közös önkormányzati hivatal</w:t>
      </w:r>
    </w:p>
    <w:p w14:paraId="1085D72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tevékenységét, munkáját.</w:t>
      </w:r>
    </w:p>
    <w:p w14:paraId="799C6EE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01585FEE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,BoldItalic" w:hAnsi="TimesNewRoman,BoldItalic" w:cs="TimesNewRoman,BoldItalic"/>
          <w:b/>
          <w:bCs/>
          <w:i/>
          <w:iCs/>
        </w:rPr>
      </w:pPr>
      <w:r>
        <w:rPr>
          <w:rFonts w:ascii="TimesNewRoman,BoldItalic" w:hAnsi="TimesNewRoman,BoldItalic" w:cs="TimesNewRoman,BoldItalic"/>
          <w:b/>
          <w:bCs/>
          <w:i/>
          <w:iCs/>
        </w:rPr>
        <w:t xml:space="preserve">4.2. A jegyzői tisztség </w:t>
      </w:r>
      <w:proofErr w:type="spellStart"/>
      <w:r>
        <w:rPr>
          <w:rFonts w:ascii="TimesNewRoman,BoldItalic" w:hAnsi="TimesNewRoman,BoldItalic" w:cs="TimesNewRoman,BoldItalic"/>
          <w:b/>
          <w:bCs/>
          <w:i/>
          <w:iCs/>
        </w:rPr>
        <w:t>betöltetlensége</w:t>
      </w:r>
      <w:proofErr w:type="spellEnd"/>
      <w:r>
        <w:rPr>
          <w:rFonts w:ascii="TimesNewRoman,BoldItalic" w:hAnsi="TimesNewRoman,BoldItalic" w:cs="TimesNewRoman,BoldItalic"/>
          <w:b/>
          <w:bCs/>
          <w:i/>
          <w:iCs/>
        </w:rPr>
        <w:t xml:space="preserve"> esetén a jegyző-helyettes feladatai</w:t>
      </w:r>
    </w:p>
    <w:p w14:paraId="3664DB3E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– a jegyző tartós akadályoztatása és távolléte esetén ellátja a jegyzői feladatokat,</w:t>
      </w:r>
    </w:p>
    <w:p w14:paraId="563BB2B0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– ellátja a jegyző által munkakörébe utalt feladatokat.</w:t>
      </w:r>
    </w:p>
    <w:p w14:paraId="4B42F516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jegyző-helyettes feladat- és hatásköre, valamint egyéni felelőssége mindazon területekre kiterjed, amelyet a részletes munkaköri leírása tartalmaz.</w:t>
      </w:r>
    </w:p>
    <w:p w14:paraId="62C11D17" w14:textId="77777777" w:rsidR="00EF0287" w:rsidRDefault="00EF0287" w:rsidP="00EF0287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jegyző-helyettes munkaköre kapcsolt munkaköri feladatként kerül ellátásra.</w:t>
      </w:r>
    </w:p>
    <w:p w14:paraId="2585DBDD" w14:textId="77777777" w:rsidR="00EF0287" w:rsidRDefault="00EF0287" w:rsidP="00C3431D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1B508554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,BoldItalic" w:hAnsi="TimesNewRoman,BoldItalic" w:cs="TimesNewRoman,BoldItalic"/>
          <w:b/>
          <w:bCs/>
          <w:i/>
          <w:iCs/>
        </w:rPr>
      </w:pPr>
      <w:r>
        <w:rPr>
          <w:rFonts w:ascii="TimesNewRoman,BoldItalic" w:hAnsi="TimesNewRoman,BoldItalic" w:cs="TimesNewRoman,BoldItalic"/>
          <w:b/>
          <w:bCs/>
          <w:i/>
          <w:iCs/>
        </w:rPr>
        <w:t>4.3. Ügyintézők</w:t>
      </w:r>
    </w:p>
    <w:p w14:paraId="7B17AB66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közös önkormányzati hivatal feladat- és hatáskörébe tartozó tevékenységeket a</w:t>
      </w:r>
    </w:p>
    <w:p w14:paraId="5617579F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jegyző irányításával az ügyintézők látják el.</w:t>
      </w:r>
    </w:p>
    <w:p w14:paraId="58895A6F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Szükség esetén a jegyző elrendelheti, hogy a székhelyen dolgozó köztisztviselők a Kirendeltségen, illetve a Kirendeltségen dolgozó köztisztviselők a székhelyen is végezzenek munkát.</w:t>
      </w:r>
    </w:p>
    <w:p w14:paraId="285F2ED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6694B1C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5. A közös önkormányzati hivatal munkáját segítő fórumok, szervek,</w:t>
      </w:r>
    </w:p>
    <w:p w14:paraId="717486D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közösségek</w:t>
      </w:r>
    </w:p>
    <w:p w14:paraId="1E66C43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6783776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5.1. A közös önkormányzati hivatali munka vezetését segítő fórumok</w:t>
      </w:r>
    </w:p>
    <w:p w14:paraId="3987C3E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polgármesteri értekezlet,</w:t>
      </w:r>
    </w:p>
    <w:p w14:paraId="2873D5A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dolgozói munkaértekezlet,</w:t>
      </w:r>
    </w:p>
    <w:p w14:paraId="7ED7515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képviselő-testületi és bizottsági ülések.</w:t>
      </w:r>
    </w:p>
    <w:p w14:paraId="2559286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Polgármesteri  értekezlet:</w:t>
      </w:r>
    </w:p>
    <w:p w14:paraId="686F427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székhely település polgármestere szükség szerint, de legalább </w:t>
      </w:r>
      <w:r w:rsidR="00084930">
        <w:rPr>
          <w:rFonts w:ascii="TimesNewRoman" w:hAnsi="TimesNewRoman" w:cs="TimesNewRoman"/>
          <w:szCs w:val="24"/>
        </w:rPr>
        <w:t>évenként egyszer</w:t>
      </w:r>
      <w:r>
        <w:rPr>
          <w:rFonts w:ascii="TimesNewRoman" w:hAnsi="TimesNewRoman" w:cs="TimesNewRoman"/>
          <w:szCs w:val="24"/>
        </w:rPr>
        <w:t xml:space="preserve"> polgármesteri értekezletet tart. A polgármesteri értekezleten részt vehet:</w:t>
      </w:r>
    </w:p>
    <w:p w14:paraId="0F54D92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polgármester,</w:t>
      </w:r>
    </w:p>
    <w:p w14:paraId="451B301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jegyző,</w:t>
      </w:r>
    </w:p>
    <w:p w14:paraId="3F10BF6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–jegyző-helyettes,</w:t>
      </w:r>
    </w:p>
    <w:p w14:paraId="008C364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egyéb meghívottak.</w:t>
      </w:r>
    </w:p>
    <w:p w14:paraId="1E0B036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vezetői értekezlet célja:</w:t>
      </w:r>
    </w:p>
    <w:p w14:paraId="278F714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tájékozódás és megbeszélés a belső szervezeti egységek munkájáról,</w:t>
      </w:r>
    </w:p>
    <w:p w14:paraId="44FA49E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közös önkormányzati hivatal, valamint a belső szervezeti egységek</w:t>
      </w:r>
    </w:p>
    <w:p w14:paraId="50F1606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aktuális és konkrét tennivalóinak áttekintése,</w:t>
      </w:r>
    </w:p>
    <w:p w14:paraId="570CCE0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munkaszervezési feladatok megbeszélése,</w:t>
      </w:r>
    </w:p>
    <w:p w14:paraId="21489E4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szakmai képzések, információk átadása,</w:t>
      </w:r>
    </w:p>
    <w:p w14:paraId="79EC414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– jogszabályi változások ismertetése, megbeszélése.</w:t>
      </w:r>
    </w:p>
    <w:p w14:paraId="779087C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</w:p>
    <w:p w14:paraId="7EB5881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Dolgozói munkaértekezlet:</w:t>
      </w:r>
    </w:p>
    <w:p w14:paraId="1532365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jegyző szükség szerint, de legalább évente egyszer dolgozói munkaértekezletet tart. Az értekezleten a közös önkormányzati hivatal dolgozói vesznek részt.</w:t>
      </w:r>
    </w:p>
    <w:p w14:paraId="425A8D2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dolgozói munkaértekezlet célja:</w:t>
      </w:r>
    </w:p>
    <w:p w14:paraId="26E6E9B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jegyző beszámol a közös önkormányzati hivatal munkájáról, értékeli a</w:t>
      </w:r>
    </w:p>
    <w:p w14:paraId="039FE5D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közös önkormányzati hivatali feladatok teljesítését, a dolgozók</w:t>
      </w:r>
    </w:p>
    <w:p w14:paraId="28407DC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munkakörülményeit, a munkamorált, ismerteti a következő időszak</w:t>
      </w:r>
    </w:p>
    <w:p w14:paraId="4D2743D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feladatait,</w:t>
      </w:r>
    </w:p>
    <w:p w14:paraId="7662808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dolgozók észrevételekkel, javaslatokkal élhetnek, kérdéseket tehetnek fel.</w:t>
      </w:r>
    </w:p>
    <w:p w14:paraId="3BEA54D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27C5E88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5.2. A közös önkormányzati hivatali munkát segítő testületek, szervek, közösségek</w:t>
      </w:r>
    </w:p>
    <w:p w14:paraId="6E75E81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vezetése együttműködik a közös önkormányzati hivatali</w:t>
      </w:r>
    </w:p>
    <w:p w14:paraId="3C54C56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dolgozók minden olyan törvényes szervezetével, amelynek célja a dolgozók</w:t>
      </w:r>
    </w:p>
    <w:p w14:paraId="1B2578D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érdekképviselete és érdekvédelme. A közös önkormányzati hivatal vezetése támogatja és</w:t>
      </w:r>
    </w:p>
    <w:p w14:paraId="079A0FC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segíti az érdekképviseleti szervezetek működését.</w:t>
      </w:r>
    </w:p>
    <w:p w14:paraId="3C5BEAD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jegyző a köztisztviselői jogviszonyból származó jogok és kötelezettségek</w:t>
      </w:r>
    </w:p>
    <w:p w14:paraId="2D4CC74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gyakorlásának, illetve teljesítésének módjáról, az ezzel kapcsolatos eljárás rendjéről, az</w:t>
      </w:r>
    </w:p>
    <w:p w14:paraId="758660E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érdekvédelmi szervezetek támogatásának mértékéről, a működési feltételek biztosításáról</w:t>
      </w:r>
    </w:p>
    <w:p w14:paraId="3F3FB9B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jogszabályok ide vonatkozó rendelkezése alapján megállapodást köthet.</w:t>
      </w:r>
    </w:p>
    <w:p w14:paraId="0AC5300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működését segítő testületek, szervek és közösségek</w:t>
      </w:r>
    </w:p>
    <w:p w14:paraId="49D1128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üléseiről jegyzőkönyvet kell készíteni, melynek megőrzéséről a jegyző</w:t>
      </w:r>
    </w:p>
    <w:p w14:paraId="74C09A8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 gondoskodik. A jegyzőkönyvnek tartalmaznia kell az ülés helyét,</w:t>
      </w:r>
    </w:p>
    <w:p w14:paraId="1BF55D4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időpontját, a megjelentek nevét, a tárgyalt napirendi pontokat, a tanácskozás lényegét, a</w:t>
      </w:r>
    </w:p>
    <w:p w14:paraId="2F0828A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hozott döntéseket.</w:t>
      </w:r>
    </w:p>
    <w:p w14:paraId="670CBA4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6E5227C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IV. FEJEZET</w:t>
      </w:r>
    </w:p>
    <w:p w14:paraId="60CDDBA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A KÖZÖS ÖNKORMÁNYZATI HIVATAL MŰKÖDÉSÉNEK FŐBB SZABÁLYAI</w:t>
      </w:r>
    </w:p>
    <w:p w14:paraId="5470A35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</w:p>
    <w:p w14:paraId="0037C66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1. A munkavégzéssel kapcsolatos szabályok</w:t>
      </w:r>
    </w:p>
    <w:p w14:paraId="76C3504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1.1. A köztisztviselői jogviszony, munkavégzésre irányuló egyéb jogviszony</w:t>
      </w:r>
    </w:p>
    <w:p w14:paraId="3DEBC57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hivatalban köztisztviselői jogviszony keretében kerülnek</w:t>
      </w:r>
    </w:p>
    <w:p w14:paraId="1902DF9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foglalkoztatásra a dolgozók. A köztisztviselői jogviszonyra, annak létrejöttére, tartalmára,</w:t>
      </w:r>
    </w:p>
    <w:p w14:paraId="1E476AC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módosítására, megszűnésére a </w:t>
      </w:r>
      <w:proofErr w:type="spellStart"/>
      <w:r>
        <w:rPr>
          <w:rFonts w:ascii="TimesNewRoman" w:hAnsi="TimesNewRoman" w:cs="TimesNewRoman"/>
          <w:szCs w:val="24"/>
        </w:rPr>
        <w:t>Kttv</w:t>
      </w:r>
      <w:proofErr w:type="spellEnd"/>
      <w:r>
        <w:rPr>
          <w:rFonts w:ascii="TimesNewRoman" w:hAnsi="TimesNewRoman" w:cs="TimesNewRoman"/>
          <w:szCs w:val="24"/>
        </w:rPr>
        <w:t>. rendelkezéseit kell alkalmazni.</w:t>
      </w:r>
    </w:p>
    <w:p w14:paraId="34D861D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a feladatainak ellátására megbízásos jogviszony keretében</w:t>
      </w:r>
    </w:p>
    <w:p w14:paraId="6C2E06C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külső személyeket is foglalkoztathat.</w:t>
      </w:r>
    </w:p>
    <w:p w14:paraId="3CC7482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határozott időre, átmeneti időszakra megbízási szerződést</w:t>
      </w:r>
    </w:p>
    <w:p w14:paraId="4426DE3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köthet saját dolgozóival a munkakörön kívül eső feladat ellátására.</w:t>
      </w:r>
    </w:p>
    <w:p w14:paraId="222902E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1.1.1. A köztisztviselői vagyonnyilatkozat</w:t>
      </w:r>
    </w:p>
    <w:p w14:paraId="1A6261D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egyes vagyonnyilatkozat-tételi kötelezettségekről szóló 2007. évi CLII. törvény</w:t>
      </w:r>
    </w:p>
    <w:p w14:paraId="4B4F645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3.§ (1)-(2) bekezdése és 4.§ a) pontja alapján vagyonnyilatkozat-tételi</w:t>
      </w:r>
    </w:p>
    <w:p w14:paraId="3FC9608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kötelezettséggel járó munkakörök:</w:t>
      </w:r>
    </w:p>
    <w:p w14:paraId="2B881B3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a) jegyző</w:t>
      </w:r>
    </w:p>
    <w:p w14:paraId="1F88EB7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b) adóügyi ügyintéző</w:t>
      </w:r>
    </w:p>
    <w:p w14:paraId="62BE0FF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c) a bankszámla felett aláírási jogosultsággal rendelkező, vagy utalványozási,</w:t>
      </w:r>
    </w:p>
    <w:p w14:paraId="307676F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ellenjegyzési joggal rendelkező ügyintéző.</w:t>
      </w:r>
    </w:p>
    <w:p w14:paraId="4BBF3A4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d.) igazgatási ügyintéző</w:t>
      </w:r>
    </w:p>
    <w:p w14:paraId="022B670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e.) pénzügyi-gazdálkodási ügyintéző</w:t>
      </w:r>
    </w:p>
    <w:p w14:paraId="561C119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vagyonnyilatkozat-tételi kötelezettség teljesítésére az egyes vagyonnyilatkozattételi</w:t>
      </w:r>
    </w:p>
    <w:p w14:paraId="0DDCBC5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kötelezettségekről szóló 2007. évi CLII. törvény rendelkezései szerint kell</w:t>
      </w:r>
    </w:p>
    <w:p w14:paraId="6831E2D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teljesíteni.</w:t>
      </w:r>
    </w:p>
    <w:p w14:paraId="5CD93E4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15363B2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1.2. A dolgozók díjazása</w:t>
      </w:r>
    </w:p>
    <w:p w14:paraId="5C87099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köztisztviselőket megillető juttatások alapvető szabályait a </w:t>
      </w:r>
      <w:proofErr w:type="spellStart"/>
      <w:r>
        <w:rPr>
          <w:rFonts w:ascii="TimesNewRoman" w:hAnsi="TimesNewRoman" w:cs="TimesNewRoman"/>
          <w:szCs w:val="24"/>
        </w:rPr>
        <w:t>Kttv</w:t>
      </w:r>
      <w:proofErr w:type="spellEnd"/>
      <w:r>
        <w:rPr>
          <w:rFonts w:ascii="TimesNewRoman" w:hAnsi="TimesNewRoman" w:cs="TimesNewRoman"/>
          <w:szCs w:val="24"/>
        </w:rPr>
        <w:t>., a társult</w:t>
      </w:r>
    </w:p>
    <w:p w14:paraId="43881DA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önkormányzatok képviselő-testületeinek a köztisztviselőket megillető juttatásokról szóló</w:t>
      </w:r>
    </w:p>
    <w:p w14:paraId="57E67F2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önkormányzati rendelete, valamint a Közszolgálati Szabályzat tartalmazza.</w:t>
      </w:r>
    </w:p>
    <w:p w14:paraId="40A92C8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351DE85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1.2.1. Rendszeres személyi juttatások</w:t>
      </w:r>
    </w:p>
    <w:p w14:paraId="576765B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köztisztviselők rendszeres személyi juttatásként havonta - a </w:t>
      </w:r>
      <w:proofErr w:type="spellStart"/>
      <w:r>
        <w:rPr>
          <w:rFonts w:ascii="TimesNewRoman" w:hAnsi="TimesNewRoman" w:cs="TimesNewRoman"/>
          <w:szCs w:val="24"/>
        </w:rPr>
        <w:t>Kttv</w:t>
      </w:r>
      <w:proofErr w:type="spellEnd"/>
      <w:r>
        <w:rPr>
          <w:rFonts w:ascii="TimesNewRoman" w:hAnsi="TimesNewRoman" w:cs="TimesNewRoman"/>
          <w:szCs w:val="24"/>
        </w:rPr>
        <w:t>. előírásai alapján</w:t>
      </w:r>
    </w:p>
    <w:p w14:paraId="34B6E17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megállapított - illetményre jogosultak. A munka díjazására vonatkozó</w:t>
      </w:r>
    </w:p>
    <w:p w14:paraId="66F4A25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megállapításokat (illetményelemeket) okiratban kell rögzíteni.</w:t>
      </w:r>
    </w:p>
    <w:p w14:paraId="5203E29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Az illetményt a tárgyhót követő hó </w:t>
      </w:r>
      <w:r w:rsidR="00024A40">
        <w:rPr>
          <w:rFonts w:ascii="TimesNewRoman" w:hAnsi="TimesNewRoman" w:cs="TimesNewRoman"/>
          <w:szCs w:val="24"/>
        </w:rPr>
        <w:t>5</w:t>
      </w:r>
      <w:r>
        <w:rPr>
          <w:rFonts w:ascii="TimesNewRoman" w:hAnsi="TimesNewRoman" w:cs="TimesNewRoman"/>
          <w:szCs w:val="24"/>
        </w:rPr>
        <w:t>. napjáig kell a köztisztviselő által</w:t>
      </w:r>
    </w:p>
    <w:p w14:paraId="7A1829D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meghatározott lakossági folyószámlára utalni.</w:t>
      </w:r>
    </w:p>
    <w:p w14:paraId="0C0A3AC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7F7CDE8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1.2.2. Nem rendszeres személyi juttatások</w:t>
      </w:r>
    </w:p>
    <w:p w14:paraId="747271E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1.2.2.1. Jutalom</w:t>
      </w:r>
    </w:p>
    <w:p w14:paraId="6589A5F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0"/>
          <w:szCs w:val="20"/>
        </w:rPr>
      </w:pPr>
    </w:p>
    <w:p w14:paraId="6CB1650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Jutalomként év közben az éves költségvetés személyi juttatások</w:t>
      </w:r>
    </w:p>
    <w:p w14:paraId="6C7D850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előirányzatán belül a jutalom előirányzata, valamint a rendszeres személyi</w:t>
      </w:r>
    </w:p>
    <w:p w14:paraId="26651C1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juttatások, és a munkavégzéshez kapcsolódó juttatások előirányzat maradványa</w:t>
      </w:r>
    </w:p>
    <w:p w14:paraId="0FF42B6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használható fel. A tárgyévet követő évben a pénzmaradvány</w:t>
      </w:r>
    </w:p>
    <w:p w14:paraId="2532B27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jutalom kifizetésére jóváhagyott része használható fel a dolgozók</w:t>
      </w:r>
    </w:p>
    <w:p w14:paraId="24F6409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jutalmazására.</w:t>
      </w:r>
    </w:p>
    <w:p w14:paraId="1619099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jutalom pénzben és – amennyiben a jogszabályok lehetőséget adnak -</w:t>
      </w:r>
    </w:p>
    <w:p w14:paraId="5991E82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természetbeni juttatásként is kifizethető. A jutalom kifizetése során</w:t>
      </w:r>
    </w:p>
    <w:p w14:paraId="4D841B8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törekedni kell a költségkímélő, lehetőleg adómentesen nyújtható juttatások</w:t>
      </w:r>
    </w:p>
    <w:p w14:paraId="601FD69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fizetésére.</w:t>
      </w:r>
    </w:p>
    <w:p w14:paraId="4078379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költségvetési kereten belül a jutalom fizetéséről a köztisztviselők</w:t>
      </w:r>
    </w:p>
    <w:p w14:paraId="5EF8B84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tekintetében a munkáltatói jogokat gyakorló </w:t>
      </w:r>
      <w:proofErr w:type="gramStart"/>
      <w:r>
        <w:rPr>
          <w:rFonts w:ascii="TimesNewRoman" w:hAnsi="TimesNewRoman" w:cs="TimesNewRoman"/>
          <w:szCs w:val="24"/>
        </w:rPr>
        <w:t xml:space="preserve">vezető </w:t>
      </w:r>
      <w:r w:rsidR="00024A40">
        <w:rPr>
          <w:rFonts w:ascii="TimesNewRoman" w:hAnsi="TimesNewRoman" w:cs="TimesNewRoman"/>
          <w:szCs w:val="24"/>
        </w:rPr>
        <w:t xml:space="preserve"> a</w:t>
      </w:r>
      <w:proofErr w:type="gramEnd"/>
      <w:r w:rsidR="00024A40">
        <w:rPr>
          <w:rFonts w:ascii="TimesNewRoman" w:hAnsi="TimesNewRoman" w:cs="TimesNewRoman"/>
          <w:szCs w:val="24"/>
        </w:rPr>
        <w:t xml:space="preserve"> teljesítményértékelés alapján </w:t>
      </w:r>
      <w:r>
        <w:rPr>
          <w:rFonts w:ascii="TimesNewRoman" w:hAnsi="TimesNewRoman" w:cs="TimesNewRoman"/>
          <w:szCs w:val="24"/>
        </w:rPr>
        <w:t>dönt.</w:t>
      </w:r>
    </w:p>
    <w:p w14:paraId="06C2464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kifizetésre kerülő jutalom mértéke nem haladhatja meg a mindenkor</w:t>
      </w:r>
    </w:p>
    <w:p w14:paraId="660EB40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hatályos jogszabályokban meghatározott mértéket.</w:t>
      </w:r>
    </w:p>
    <w:p w14:paraId="5D1D977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1.2.2.2. Megbízási díj</w:t>
      </w:r>
    </w:p>
    <w:p w14:paraId="53493E3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Saját dolgozó részére megbízási szerződés alapján megbízási díj a</w:t>
      </w:r>
    </w:p>
    <w:p w14:paraId="3BE3EF5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munkakörébe tartozó, munkaköri leírása szerint számára előírható feladat</w:t>
      </w:r>
    </w:p>
    <w:p w14:paraId="3260A02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ellátására nem fizethető. Ettől eltérő esetben, konkrét feladatra</w:t>
      </w:r>
    </w:p>
    <w:p w14:paraId="3FED256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vonatkozóan, előzetesen kötött megbízási szerződés alapján, a megbízó</w:t>
      </w:r>
    </w:p>
    <w:p w14:paraId="07C0B87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által igazolt teljesítés után kerülhet sor megbízási díj kifizetésére.</w:t>
      </w:r>
    </w:p>
    <w:p w14:paraId="07714AC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szakmai alapfeladat keretében szellemi tevékenység végzésére irányuló</w:t>
      </w:r>
    </w:p>
    <w:p w14:paraId="204D975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szerződés, vagy számla ellenében történő igénybevételre vonatkozó</w:t>
      </w:r>
    </w:p>
    <w:p w14:paraId="5BB2EA0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szerződés külső személlyel vagy szervezettel csak jogszabályban vagy a</w:t>
      </w:r>
    </w:p>
    <w:p w14:paraId="79C8BBB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felügyeleti szerv által szabályozott feladatok ellátására köthető.</w:t>
      </w:r>
    </w:p>
    <w:p w14:paraId="24D6965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Külső személlyel vagy szervezettel szellemi tevékenységre például az</w:t>
      </w:r>
    </w:p>
    <w:p w14:paraId="5752D52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alábbi feladatok ellátására köthető szerződés:</w:t>
      </w:r>
    </w:p>
    <w:p w14:paraId="1FC75C6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Statisztikai adatfelmérés,</w:t>
      </w:r>
    </w:p>
    <w:p w14:paraId="3E30E09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Szakértői tevékenység,</w:t>
      </w:r>
    </w:p>
    <w:p w14:paraId="7423EBE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Hatástanulmányok elkészítése,</w:t>
      </w:r>
    </w:p>
    <w:p w14:paraId="211DAC8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Tervek, tervdokumentációk elkészítése,</w:t>
      </w:r>
    </w:p>
    <w:p w14:paraId="0A6F6B2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– Ellenőrzések elvégzése.</w:t>
      </w:r>
    </w:p>
    <w:p w14:paraId="6F6EFAB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0F95B4E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1.2.3. Egyéb juttatások</w:t>
      </w:r>
    </w:p>
    <w:p w14:paraId="7D4A853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 xml:space="preserve">1.2.3.1. </w:t>
      </w:r>
      <w:proofErr w:type="spellStart"/>
      <w:r>
        <w:rPr>
          <w:rFonts w:ascii="TimesNewRoman,Italic" w:hAnsi="TimesNewRoman,Italic" w:cs="TimesNewRoman,Italic"/>
          <w:i/>
          <w:iCs/>
          <w:szCs w:val="24"/>
        </w:rPr>
        <w:t>Cafetéria</w:t>
      </w:r>
      <w:proofErr w:type="spellEnd"/>
      <w:r>
        <w:rPr>
          <w:rFonts w:ascii="TimesNewRoman,Italic" w:hAnsi="TimesNewRoman,Italic" w:cs="TimesNewRoman,Italic"/>
          <w:i/>
          <w:iCs/>
          <w:szCs w:val="24"/>
        </w:rPr>
        <w:t>-juttatás</w:t>
      </w:r>
    </w:p>
    <w:p w14:paraId="2EE68E9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közös önkormányzati hivatalnál foglalkoztatott köztisztviselők a </w:t>
      </w:r>
      <w:proofErr w:type="spellStart"/>
      <w:r>
        <w:rPr>
          <w:rFonts w:ascii="TimesNewRoman" w:hAnsi="TimesNewRoman" w:cs="TimesNewRoman"/>
          <w:szCs w:val="24"/>
        </w:rPr>
        <w:t>Kttv</w:t>
      </w:r>
      <w:proofErr w:type="spellEnd"/>
      <w:r>
        <w:rPr>
          <w:rFonts w:ascii="TimesNewRoman" w:hAnsi="TimesNewRoman" w:cs="TimesNewRoman"/>
          <w:szCs w:val="24"/>
        </w:rPr>
        <w:t>.</w:t>
      </w:r>
    </w:p>
    <w:p w14:paraId="5DF9F6D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151.§-a alapján egységes </w:t>
      </w:r>
      <w:proofErr w:type="spellStart"/>
      <w:r>
        <w:rPr>
          <w:rFonts w:ascii="TimesNewRoman" w:hAnsi="TimesNewRoman" w:cs="TimesNewRoman"/>
          <w:szCs w:val="24"/>
        </w:rPr>
        <w:t>cafetéria</w:t>
      </w:r>
      <w:proofErr w:type="spellEnd"/>
      <w:r>
        <w:rPr>
          <w:rFonts w:ascii="TimesNewRoman" w:hAnsi="TimesNewRoman" w:cs="TimesNewRoman"/>
          <w:szCs w:val="24"/>
        </w:rPr>
        <w:t>-juttatásra jogosultak.</w:t>
      </w:r>
    </w:p>
    <w:p w14:paraId="5980C10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</w:t>
      </w:r>
      <w:proofErr w:type="spellStart"/>
      <w:r>
        <w:rPr>
          <w:rFonts w:ascii="TimesNewRoman" w:hAnsi="TimesNewRoman" w:cs="TimesNewRoman"/>
          <w:szCs w:val="24"/>
        </w:rPr>
        <w:t>cafetéria</w:t>
      </w:r>
      <w:proofErr w:type="spellEnd"/>
      <w:r>
        <w:rPr>
          <w:rFonts w:ascii="TimesNewRoman" w:hAnsi="TimesNewRoman" w:cs="TimesNewRoman"/>
          <w:szCs w:val="24"/>
        </w:rPr>
        <w:t>-juttatás egy főre eső éves összegét - amely magánban foglalja a</w:t>
      </w:r>
    </w:p>
    <w:p w14:paraId="3B7AC2C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munkáltatót terhelő </w:t>
      </w:r>
      <w:proofErr w:type="spellStart"/>
      <w:r>
        <w:rPr>
          <w:rFonts w:ascii="TimesNewRoman" w:hAnsi="TimesNewRoman" w:cs="TimesNewRoman"/>
          <w:szCs w:val="24"/>
        </w:rPr>
        <w:t>közterheket</w:t>
      </w:r>
      <w:proofErr w:type="spellEnd"/>
      <w:r>
        <w:rPr>
          <w:rFonts w:ascii="TimesNewRoman" w:hAnsi="TimesNewRoman" w:cs="TimesNewRoman"/>
          <w:szCs w:val="24"/>
        </w:rPr>
        <w:t xml:space="preserve"> is – a jegyző a </w:t>
      </w:r>
      <w:proofErr w:type="spellStart"/>
      <w:r>
        <w:rPr>
          <w:rFonts w:ascii="TimesNewRoman" w:hAnsi="TimesNewRoman" w:cs="TimesNewRoman"/>
          <w:szCs w:val="24"/>
        </w:rPr>
        <w:t>Kttv</w:t>
      </w:r>
      <w:proofErr w:type="spellEnd"/>
      <w:r>
        <w:rPr>
          <w:rFonts w:ascii="TimesNewRoman" w:hAnsi="TimesNewRoman" w:cs="TimesNewRoman"/>
          <w:szCs w:val="24"/>
        </w:rPr>
        <w:t>. 151.§ (3) bekezdése,</w:t>
      </w:r>
    </w:p>
    <w:p w14:paraId="6F8E0DF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valamint a közszolgálati tisztviselők részére adható juttatásokról és egyes</w:t>
      </w:r>
    </w:p>
    <w:p w14:paraId="37BAFB9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illetménypótlékokról szóló 249/2012. (VIII.31.) Korm. rendelet 9.§ (2)</w:t>
      </w:r>
    </w:p>
    <w:p w14:paraId="1B52027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bekezdése alapján - figyelembe véve a Korm.rendelet 9.§ (6) bekezdés</w:t>
      </w:r>
    </w:p>
    <w:p w14:paraId="343503F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rendelkezését - a közszolgálati szabályzatban határozza meg.</w:t>
      </w:r>
    </w:p>
    <w:p w14:paraId="70E6F7A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éves keretösszeg a Korm.rendelet 9.§ (5) bekezdése értelmében a</w:t>
      </w:r>
    </w:p>
    <w:p w14:paraId="67B8578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közszolgálati szabályzatban meghatározott </w:t>
      </w:r>
      <w:proofErr w:type="spellStart"/>
      <w:r>
        <w:rPr>
          <w:rFonts w:ascii="TimesNewRoman" w:hAnsi="TimesNewRoman" w:cs="TimesNewRoman"/>
          <w:szCs w:val="24"/>
        </w:rPr>
        <w:t>cafetéria</w:t>
      </w:r>
      <w:proofErr w:type="spellEnd"/>
      <w:r>
        <w:rPr>
          <w:rFonts w:ascii="TimesNewRoman" w:hAnsi="TimesNewRoman" w:cs="TimesNewRoman"/>
          <w:szCs w:val="24"/>
        </w:rPr>
        <w:t>-juttatás</w:t>
      </w:r>
    </w:p>
    <w:p w14:paraId="2601B76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igénybevételére használható fel.</w:t>
      </w:r>
    </w:p>
    <w:p w14:paraId="2AE66F9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választható juttatások a közös önkormányzati hivatal köztisztviselői</w:t>
      </w:r>
    </w:p>
    <w:p w14:paraId="6554E1E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tekintetében azonosak.</w:t>
      </w:r>
    </w:p>
    <w:p w14:paraId="046A5AA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</w:t>
      </w:r>
      <w:proofErr w:type="spellStart"/>
      <w:r>
        <w:rPr>
          <w:rFonts w:ascii="TimesNewRoman" w:hAnsi="TimesNewRoman" w:cs="TimesNewRoman"/>
          <w:szCs w:val="24"/>
        </w:rPr>
        <w:t>cafetéria</w:t>
      </w:r>
      <w:proofErr w:type="spellEnd"/>
      <w:r>
        <w:rPr>
          <w:rFonts w:ascii="TimesNewRoman" w:hAnsi="TimesNewRoman" w:cs="TimesNewRoman"/>
          <w:szCs w:val="24"/>
        </w:rPr>
        <w:t>-juttatás igénybe vételének részletes szabályai a Közszolgálati</w:t>
      </w:r>
    </w:p>
    <w:p w14:paraId="7F24209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Szabályzatban kerülnek meghatározásra.</w:t>
      </w:r>
    </w:p>
    <w:p w14:paraId="28041B7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</w:p>
    <w:p w14:paraId="409ED54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1.2.3.2. Tanulmányi ösztöndíj, továbbképzési, nyelvtanulási támogatás</w:t>
      </w:r>
    </w:p>
    <w:p w14:paraId="286933A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a tanulásban, továbbképzésben azokat a</w:t>
      </w:r>
    </w:p>
    <w:p w14:paraId="66F04BB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dolgozókat támogatja, akiknek munkakörük betöltéséhez nélkülözhetetlen</w:t>
      </w:r>
    </w:p>
    <w:p w14:paraId="2B966DF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képzés által nyújtott képesítés megszerzése.</w:t>
      </w:r>
    </w:p>
    <w:p w14:paraId="4505BAE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támogatásokat csak a tanulmányi szerződés megkötését követően, az</w:t>
      </w:r>
    </w:p>
    <w:p w14:paraId="07E01AC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abban foglaltak alapján lehet kifizetni.</w:t>
      </w:r>
    </w:p>
    <w:p w14:paraId="3B6FABC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továbbképzés támogatásával kapcsolatos hatáskört a jegyző gyakorolja,</w:t>
      </w:r>
    </w:p>
    <w:p w14:paraId="461E556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részletszabályokat a Közszolgálati Szabályzat tartalmazza.</w:t>
      </w:r>
    </w:p>
    <w:p w14:paraId="14BE1A6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1.2.3.3. Családtámogatási támogatás</w:t>
      </w:r>
    </w:p>
    <w:p w14:paraId="5C084CD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Családalapítási támogatás adható annak a köztisztviselőnek, akinek az</w:t>
      </w:r>
    </w:p>
    <w:p w14:paraId="4578C95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adott költségvetési évben gyermeke született.</w:t>
      </w:r>
    </w:p>
    <w:p w14:paraId="45D1FF4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családalapítási támogatás részletes szabályait a Közszolgálati Szabályzat</w:t>
      </w:r>
    </w:p>
    <w:p w14:paraId="243A2DD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tartalmazza.</w:t>
      </w:r>
    </w:p>
    <w:p w14:paraId="66FE5B8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1.2.3.4. Illetményelőleg</w:t>
      </w:r>
    </w:p>
    <w:p w14:paraId="470A985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köztisztviselő – kérelmére – illetményelőlegben részesíthető.</w:t>
      </w:r>
    </w:p>
    <w:p w14:paraId="7C825DC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illetményelőleg nyújtásának részletes szabályait a Közszolgálati</w:t>
      </w:r>
    </w:p>
    <w:p w14:paraId="30555D6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Szabályzat tartalmazza.</w:t>
      </w:r>
    </w:p>
    <w:p w14:paraId="55ED5A3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1.2.3.5. Közlekedési költségtérítés</w:t>
      </w:r>
    </w:p>
    <w:p w14:paraId="0DA9C38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hivatal dolgozói a munkába járás költségeinek térítésére</w:t>
      </w:r>
    </w:p>
    <w:p w14:paraId="44BDB3B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jogosultak az alábbiak szerint:</w:t>
      </w:r>
    </w:p>
    <w:p w14:paraId="3CA4E98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- helyközi, távolsági járatokra szóló utazási bérlet árának 86%-a,</w:t>
      </w:r>
    </w:p>
    <w:p w14:paraId="1DA066D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-saját tulajdonú gépjárművel történő munkába járás költségtérítésként a havi utazási távolság (a munkahely és a lakóhely, vagy tartózkodási hely közötti közforgalmi úton mért oda-vissza</w:t>
      </w:r>
    </w:p>
    <w:p w14:paraId="2D953A4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távolság) </w:t>
      </w:r>
      <w:r w:rsidR="00512B76">
        <w:rPr>
          <w:rFonts w:ascii="TimesNewRoman" w:hAnsi="TimesNewRoman" w:cs="TimesNewRoman"/>
          <w:szCs w:val="24"/>
        </w:rPr>
        <w:t>30</w:t>
      </w:r>
      <w:r w:rsidR="009763A8">
        <w:rPr>
          <w:rFonts w:ascii="TimesNewRoman" w:hAnsi="TimesNewRoman" w:cs="TimesNewRoman"/>
          <w:szCs w:val="24"/>
        </w:rPr>
        <w:t xml:space="preserve"> </w:t>
      </w:r>
      <w:r>
        <w:rPr>
          <w:rFonts w:ascii="TimesNewRoman" w:hAnsi="TimesNewRoman" w:cs="TimesNewRoman"/>
          <w:szCs w:val="24"/>
        </w:rPr>
        <w:t>Ft/km költségtérítés</w:t>
      </w:r>
    </w:p>
    <w:p w14:paraId="50EA04F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3CCD810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1.2.3.6. Mobil telefon használat</w:t>
      </w:r>
    </w:p>
    <w:p w14:paraId="32DAADD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dolgozói saját mobil telefon készülék</w:t>
      </w:r>
    </w:p>
    <w:p w14:paraId="0A4C374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használatával az önkormányzatokat megillető kedvezményes előfizetői</w:t>
      </w:r>
    </w:p>
    <w:p w14:paraId="28F233C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díjcsomag használatára jogosultak. A telefonhasználat szolgáltatási díját</w:t>
      </w:r>
    </w:p>
    <w:p w14:paraId="6EBA2D7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továbbszámlázott szolgáltatásként a foglalkoztatott fizeti.</w:t>
      </w:r>
    </w:p>
    <w:p w14:paraId="776F20F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7D4FC15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1.3. A munkavégzés, a munkaköri kötelezettségek, hivatali titok megőrzése</w:t>
      </w:r>
    </w:p>
    <w:p w14:paraId="77B960A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munkavégzés teljesítése a jegyző által kijelölt munkahelyen, az érvényben lévő</w:t>
      </w:r>
    </w:p>
    <w:p w14:paraId="1DBDC11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szabályok, valamint a kinevezési okmányban leírtak szerint történik.</w:t>
      </w:r>
    </w:p>
    <w:p w14:paraId="13A60BF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dolgozó köteles a munkakörébe tartozó munkát képességei maximális kifejtésével, az</w:t>
      </w:r>
    </w:p>
    <w:p w14:paraId="6424DBF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elvárható szakértelemmel és pontossággal határidőre végezni, a hivatali titkot megtartani.</w:t>
      </w:r>
    </w:p>
    <w:p w14:paraId="751679A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dolgozó illetéktelen személlyel nem közölhet olyan adatot, amely a munkaköre</w:t>
      </w:r>
    </w:p>
    <w:p w14:paraId="7A45D1F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betöltésével összefüggésben jutott tudomására, és amelynek közlése a munkáltatóra, vagy</w:t>
      </w:r>
    </w:p>
    <w:p w14:paraId="639593F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más személyre hátrányos következményekkel járna, illetve a személyes adatok védelme</w:t>
      </w:r>
    </w:p>
    <w:p w14:paraId="7C5AB92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alá esik. Amennyiben jogszabályban előírt adatszolgáltatási kötelezettség nem áll fenn,</w:t>
      </w:r>
    </w:p>
    <w:p w14:paraId="3F7E1D7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nem adható felvilágosítás azokban a kérdésekben, amelyek hivatali titoknak minősülnek,</w:t>
      </w:r>
    </w:p>
    <w:p w14:paraId="643DCB8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és amelyek nyilvánosságra kerülése a közös önkormányzati hivatal érdekét sértené.</w:t>
      </w:r>
    </w:p>
    <w:p w14:paraId="31B5DDB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hivatalnál hivatali titoknak minősülnek különösen:</w:t>
      </w:r>
    </w:p>
    <w:p w14:paraId="2906E5D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az alkalmazottak személyes adatvédelmével, bérezésével, juttatásaival</w:t>
      </w:r>
    </w:p>
    <w:p w14:paraId="08ABF30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kapcsolatos adatok;</w:t>
      </w:r>
    </w:p>
    <w:p w14:paraId="4795F99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az ügyfelek személyiségi jogaihoz fűződő adatok;</w:t>
      </w:r>
    </w:p>
    <w:p w14:paraId="5F946D8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az alkalmazottak egészségügyi állapotára vonatkozó adatok;</w:t>
      </w:r>
    </w:p>
    <w:p w14:paraId="5C3B51F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közös önkormányzati hivatali munka során használt felhasználó nevek,</w:t>
      </w:r>
    </w:p>
    <w:p w14:paraId="6AC4AD8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jelszavak, hozzáférések;</w:t>
      </w:r>
    </w:p>
    <w:p w14:paraId="1642C9E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az adatvédelmi törvényben meghatározott nem közérdekű adatok.</w:t>
      </w:r>
    </w:p>
    <w:p w14:paraId="1B474D2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hivatali titok megsértése fegyelmi vétségnek minősül. A közös önkormányzati hivatal</w:t>
      </w:r>
    </w:p>
    <w:p w14:paraId="19677C2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valamennyi dolgozója köteles a tudomására jutott hivatali titkot mindaddig megőrizi,</w:t>
      </w:r>
    </w:p>
    <w:p w14:paraId="3213AE3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amíg annak közlésére az illetékes felettesétől engedélyt nem kap. A hivatali titok</w:t>
      </w:r>
    </w:p>
    <w:p w14:paraId="380FC5C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megőrzésének kötelezettsége a közös önkormányzati hivatalnál fennálló köztisztviselői</w:t>
      </w:r>
    </w:p>
    <w:p w14:paraId="502353E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jogviszony megszűnését követően is kötelező.</w:t>
      </w:r>
    </w:p>
    <w:p w14:paraId="7656EBB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dolgozó munkáját az arra vonatkozó szabályoknak és előírásoknak, a munkahelyi</w:t>
      </w:r>
    </w:p>
    <w:p w14:paraId="7F9D655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vezetője utasításainak, valamint a szakmai elvárásoknak és etikai szabályoknak</w:t>
      </w:r>
    </w:p>
    <w:p w14:paraId="54453AF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megfelelően köteles végezni.</w:t>
      </w:r>
    </w:p>
    <w:p w14:paraId="7EF4859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</w:p>
    <w:p w14:paraId="05B542C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1.4. A munkaidő</w:t>
      </w:r>
    </w:p>
    <w:p w14:paraId="15D0899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munkaidő beosztása az általános munkarend alapján:</w:t>
      </w:r>
    </w:p>
    <w:p w14:paraId="7C3C2F6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hétfőtől csütörtökig: 7.30 órától 16.00 óráig</w:t>
      </w:r>
    </w:p>
    <w:p w14:paraId="2BF2E3A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pénteken: 7.30 órától 13.30 óráig tart.</w:t>
      </w:r>
    </w:p>
    <w:p w14:paraId="201331F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munkáltató egyes dolgozók tekintetében a munkakörére és egyéni igényeire</w:t>
      </w:r>
    </w:p>
    <w:p w14:paraId="1B6FA29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figyelemmel – a munkaköri feladatok ellátásának sérülése nélkül - a fentiektől eltérő</w:t>
      </w:r>
    </w:p>
    <w:p w14:paraId="24BD9C5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munkaidő beosztást is megállapíthat.</w:t>
      </w:r>
    </w:p>
    <w:p w14:paraId="192306B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1.5. A közös önkormányzati hivatal ügyfélfogadása</w:t>
      </w:r>
    </w:p>
    <w:p w14:paraId="6FC4E61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dolgozói a hét valamennyi munkanapján tartanak</w:t>
      </w:r>
    </w:p>
    <w:p w14:paraId="6FBC74E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ügyfélfogadást az alábbiak szerint:</w:t>
      </w:r>
    </w:p>
    <w:p w14:paraId="2BDE56C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Az ügyfélfogadás rendje </w:t>
      </w:r>
    </w:p>
    <w:p w14:paraId="0BB3F06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Hétfői </w:t>
      </w:r>
      <w:proofErr w:type="gramStart"/>
      <w:r>
        <w:rPr>
          <w:rFonts w:ascii="TimesNewRoman" w:hAnsi="TimesNewRoman" w:cs="TimesNewRoman"/>
          <w:szCs w:val="24"/>
        </w:rPr>
        <w:t>és  keddi</w:t>
      </w:r>
      <w:proofErr w:type="gramEnd"/>
      <w:r>
        <w:rPr>
          <w:rFonts w:ascii="TimesNewRoman" w:hAnsi="TimesNewRoman" w:cs="TimesNewRoman"/>
          <w:szCs w:val="24"/>
        </w:rPr>
        <w:t xml:space="preserve"> napokon: 8.00 órától 12 óráig és 12.30 órától 1</w:t>
      </w:r>
      <w:r w:rsidR="00512B76">
        <w:rPr>
          <w:rFonts w:ascii="TimesNewRoman" w:hAnsi="TimesNewRoman" w:cs="TimesNewRoman"/>
          <w:szCs w:val="24"/>
        </w:rPr>
        <w:t>5</w:t>
      </w:r>
      <w:r>
        <w:rPr>
          <w:rFonts w:ascii="TimesNewRoman" w:hAnsi="TimesNewRoman" w:cs="TimesNewRoman"/>
          <w:szCs w:val="24"/>
        </w:rPr>
        <w:t>.</w:t>
      </w:r>
      <w:r w:rsidR="00512B76">
        <w:rPr>
          <w:rFonts w:ascii="TimesNewRoman" w:hAnsi="TimesNewRoman" w:cs="TimesNewRoman"/>
          <w:szCs w:val="24"/>
        </w:rPr>
        <w:t>3</w:t>
      </w:r>
      <w:r>
        <w:rPr>
          <w:rFonts w:ascii="TimesNewRoman" w:hAnsi="TimesNewRoman" w:cs="TimesNewRoman"/>
          <w:szCs w:val="24"/>
        </w:rPr>
        <w:t>0 óráig</w:t>
      </w:r>
    </w:p>
    <w:p w14:paraId="111B612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Szerdai napokon: nincs ügyfélfogadás</w:t>
      </w:r>
    </w:p>
    <w:p w14:paraId="626B3A6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Csütörtöki napokon: 8.00 órától 12 óráig </w:t>
      </w:r>
    </w:p>
    <w:p w14:paraId="46ABAF4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Pénteki napokon: 8.00 órától 12 óráig</w:t>
      </w:r>
    </w:p>
    <w:p w14:paraId="4370CD7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munkaközi szünet (ebédidő) 12.00 órától 12.30 óráig tart, amikor az ügyfélfogadás</w:t>
      </w:r>
    </w:p>
    <w:p w14:paraId="5986A29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szünetel.</w:t>
      </w:r>
    </w:p>
    <w:p w14:paraId="1D19928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79179DBB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,BoldItalic" w:hAnsi="TimesNewRoman,BoldItalic" w:cs="TimesNewRoman,BoldItalic"/>
          <w:b/>
          <w:bCs/>
          <w:i/>
          <w:iCs/>
        </w:rPr>
      </w:pPr>
      <w:r>
        <w:rPr>
          <w:rFonts w:ascii="TimesNewRoman,BoldItalic" w:hAnsi="TimesNewRoman,BoldItalic" w:cs="TimesNewRoman,BoldItalic"/>
          <w:b/>
          <w:bCs/>
          <w:i/>
          <w:iCs/>
        </w:rPr>
        <w:t>1.6. Szabadság</w:t>
      </w:r>
    </w:p>
    <w:p w14:paraId="1A0B1AD4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Az éves rendes szabadság tervezett kivételéről a munkaáltatói jogkör gyakorlójával</w:t>
      </w:r>
    </w:p>
    <w:p w14:paraId="3710EF4A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(jegyző esetében a székhely szerinti polgármesterrel, a közös önkormányzati hivatalnál</w:t>
      </w:r>
    </w:p>
    <w:p w14:paraId="1FB8AD2C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lastRenderedPageBreak/>
        <w:t>foglalkoztatott köztisztviselők tekintetében a jegyzővel) történő előzetes egyeztetés alapján éves szabadságolási tervet kell készíteni. A rendes szabadság, valamint a rendkívüli és fizetés nélküli szabadság engedélyezésére – a közös önkormányzati hivatalnál foglalkoztatott valamennyi köztisztviselő tekintetében a jegyző, a jegyző tekintetében a székhely szerinti község polgármestere jogosult.</w:t>
      </w:r>
    </w:p>
    <w:p w14:paraId="0AD828CF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Az alkalmazottak éves rendes szabadságának mértékét a </w:t>
      </w:r>
      <w:proofErr w:type="spellStart"/>
      <w:r>
        <w:rPr>
          <w:rFonts w:ascii="TimesNewRoman" w:hAnsi="TimesNewRoman" w:cs="TimesNewRoman"/>
        </w:rPr>
        <w:t>Kttv</w:t>
      </w:r>
      <w:proofErr w:type="spellEnd"/>
      <w:r>
        <w:rPr>
          <w:rFonts w:ascii="TimesNewRoman" w:hAnsi="TimesNewRoman" w:cs="TimesNewRoman"/>
        </w:rPr>
        <w:t>.-ben foglalt előírások</w:t>
      </w:r>
    </w:p>
    <w:p w14:paraId="21A24D0A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alapján kell megállapítani.</w:t>
      </w:r>
    </w:p>
    <w:p w14:paraId="6A72492E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dolgozókat megillető és kivett szabadságról nyilvántartást kell vezetni. A szabadsággal</w:t>
      </w:r>
    </w:p>
    <w:p w14:paraId="3D6E4DAA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kapcsolatos nyilvántartásokat a munkaügyi ügyintéző vezeti.</w:t>
      </w:r>
    </w:p>
    <w:p w14:paraId="4BA6586F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 szabadságolási tervvel, a szabadság kiadásával és nyilvántartásával kapcsolatos részletszabályokat a Közszolgálati Szabályzat tartalmazza.</w:t>
      </w:r>
    </w:p>
    <w:p w14:paraId="479B86D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1.7. A helyettesítés rendje</w:t>
      </w:r>
    </w:p>
    <w:p w14:paraId="349000B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hivatalnál folyó munkát a dolgozók ideiglenes vagy tartós</w:t>
      </w:r>
    </w:p>
    <w:p w14:paraId="1378C2A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távolléte nem akadályozhatja.</w:t>
      </w:r>
    </w:p>
    <w:p w14:paraId="1ACF52E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dolgozók távolléte esetére a helyettesítés rendszerének kidolgozása a jegyző feladata.</w:t>
      </w:r>
    </w:p>
    <w:p w14:paraId="1EAC85D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helyettesítéssel kapcsolatos, egyes dolgozókat érintő konkrét feladatok a munkaköri</w:t>
      </w:r>
    </w:p>
    <w:p w14:paraId="5B986B9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leírásokban kerülnek rögzítésre.</w:t>
      </w:r>
    </w:p>
    <w:p w14:paraId="016466D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1.8. Munkakörök átadása</w:t>
      </w:r>
    </w:p>
    <w:p w14:paraId="03C8DCB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Valamennyi munkakör tekintetében személyi változás esetén (pl. közszolgálati jogviszony</w:t>
      </w:r>
    </w:p>
    <w:p w14:paraId="4BC7C68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megszűnése, munkakör-változás, tartós távollét esetén) a dolgozó munkakörének</w:t>
      </w:r>
    </w:p>
    <w:p w14:paraId="4A16EB0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átadásáról, illetve átvételéről jegyzőkönyvet kell felvenni. Amennyiben a dolgozó</w:t>
      </w:r>
    </w:p>
    <w:p w14:paraId="6C446EC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elmulasztja átadni a munkakört, akkor valamennyi át nem adott feladattal kapcsolatosan</w:t>
      </w:r>
    </w:p>
    <w:p w14:paraId="185A70F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teljes körű személyi felelősség terheli.</w:t>
      </w:r>
    </w:p>
    <w:p w14:paraId="60AD18E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átadás-átvételi eljárást legkésőbb a munkakör-változást követő 15 napon belül be kell</w:t>
      </w:r>
    </w:p>
    <w:p w14:paraId="6BA27B2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fejezni.</w:t>
      </w:r>
    </w:p>
    <w:p w14:paraId="535BDB2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munkakör átadás-átvétellel kapcsolatos eljárás részletes szabályait a Közszolgálati</w:t>
      </w:r>
    </w:p>
    <w:p w14:paraId="05F2C8A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Szabályzat tartalmazza.</w:t>
      </w:r>
    </w:p>
    <w:p w14:paraId="4E094B1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1.9. Egyéb szabályok</w:t>
      </w:r>
    </w:p>
    <w:p w14:paraId="5592C50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Fénymásolás</w:t>
      </w:r>
    </w:p>
    <w:p w14:paraId="7A9DEAF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hivatalban a szakmai munkával összefüggő anyagok</w:t>
      </w:r>
    </w:p>
    <w:p w14:paraId="174D14B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fénymásolása térítésmentesen történhet.</w:t>
      </w:r>
    </w:p>
    <w:p w14:paraId="0320E03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Minden egyéb esetben a fénymásolásért a külön rendelkezésben meghatározott térítési</w:t>
      </w:r>
    </w:p>
    <w:p w14:paraId="1F45694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díjat kell fizetni.</w:t>
      </w:r>
    </w:p>
    <w:p w14:paraId="44E3B7F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,Italic" w:hAnsi="TimesNewRoman,Italic" w:cs="TimesNewRoman,Italic"/>
          <w:i/>
          <w:iCs/>
          <w:szCs w:val="24"/>
        </w:rPr>
        <w:t>Dokumentumok kiadása</w:t>
      </w:r>
    </w:p>
    <w:p w14:paraId="6F151E9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hivatali dokumentumok kiadása kizárólag a jegyző engedélyével</w:t>
      </w:r>
    </w:p>
    <w:p w14:paraId="1842CED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történhet.</w:t>
      </w:r>
    </w:p>
    <w:p w14:paraId="5604BA2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1.10. Saját gépkocsi használat</w:t>
      </w:r>
    </w:p>
    <w:p w14:paraId="0E65898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saját tulajdonú gépjárművek használatának költségtérítése és elszámolása a mindenkor</w:t>
      </w:r>
    </w:p>
    <w:p w14:paraId="6859344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érvényes jogszabályok (kormányrendelet, adótörvény) alapján történhet.</w:t>
      </w:r>
    </w:p>
    <w:p w14:paraId="4137E29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Saját gépkocsit hivatali célra a jegyző előzetes engedélyével lehet igénybe venni.</w:t>
      </w:r>
    </w:p>
    <w:p w14:paraId="17FC56F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46A0ACE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2. Kártérítési kötelezettség, anyagi felelősség</w:t>
      </w:r>
    </w:p>
    <w:p w14:paraId="1D15E0B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köztisztviselő a köztisztviselői jogviszonyból eredő kötelezettségének vétkes</w:t>
      </w:r>
    </w:p>
    <w:p w14:paraId="6B5B0BF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megszegésével okozott kárért kártérítési felelősséggel tartozik.</w:t>
      </w:r>
    </w:p>
    <w:p w14:paraId="1EE819F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Szándékos károkozás esetén a köztisztviselő a teljes kárt köteles megtéríteni.</w:t>
      </w:r>
    </w:p>
    <w:p w14:paraId="4938FAF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köztisztviselő vétségére tekintet nélkül a teljes kárt köteles megtéríteni a visszaszolgáltatási</w:t>
      </w:r>
    </w:p>
    <w:p w14:paraId="2A008E3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vagy elszámolási kötelezettséggel átvett olyan dolgokban, eszközökben bekövetkezett hiányt,</w:t>
      </w:r>
    </w:p>
    <w:p w14:paraId="725D1F4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amelyeket állandóan őrizetben tart, kizárólagosan használ vagy kezel, és azokat valamilyen</w:t>
      </w:r>
    </w:p>
    <w:p w14:paraId="79851F2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bizonylat ( jegyzék vagy elismervény) alapján átvett.</w:t>
      </w:r>
    </w:p>
    <w:p w14:paraId="03094F3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A pénztárost, raktárkészlet-kezelőket, egyéb pénzkezelőket az átvételt igazoló bizonylat</w:t>
      </w:r>
    </w:p>
    <w:p w14:paraId="173103C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nélkül is terheli felelősség az általa kezelt pénz vagy árukészlet tekintetében. (A leltárhiánnyal</w:t>
      </w:r>
    </w:p>
    <w:p w14:paraId="4E6A49A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kapcsolatos szabályokat a Pénzkezelési Szabályzat, valamint a Közszolgálati Szabályzat</w:t>
      </w:r>
    </w:p>
    <w:p w14:paraId="5E9949A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tartalmazza.)</w:t>
      </w:r>
    </w:p>
    <w:p w14:paraId="39ABD41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dolgozó a szokásos személyi használati tárgyakat meghaladó mértékű és értékű használati</w:t>
      </w:r>
    </w:p>
    <w:p w14:paraId="0FF4BF0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értékeket csak a jegyző engedélyével hozhat be a munkahelyére, illetve vihet ki onnan,</w:t>
      </w:r>
    </w:p>
    <w:p w14:paraId="3B50C09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melyért anyagi felelősséggel tartozik.</w:t>
      </w:r>
    </w:p>
    <w:p w14:paraId="23F8326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valamennyi dolgozója felelős a berendezési és felszerelési</w:t>
      </w:r>
    </w:p>
    <w:p w14:paraId="03B3387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tárgyak rendeltetésszerű használatáért, a gépek, eszközök, szakkönyvek, stb. megóvásáért.</w:t>
      </w:r>
    </w:p>
    <w:p w14:paraId="0D8A284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dolgozó személyes használati tárgyaiban a munkavégzés folyamán, a jogviszonnyal</w:t>
      </w:r>
    </w:p>
    <w:p w14:paraId="083775E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összefüggésben a munkahelyen bekövetkezett kárért a közös önkormányzati hivatalt</w:t>
      </w:r>
    </w:p>
    <w:p w14:paraId="52B3A19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felelősség terheli. A közös önkormányzati hivatal kártérítési felelősségére a </w:t>
      </w:r>
      <w:proofErr w:type="spellStart"/>
      <w:r>
        <w:rPr>
          <w:rFonts w:ascii="TimesNewRoman" w:hAnsi="TimesNewRoman" w:cs="TimesNewRoman"/>
          <w:szCs w:val="24"/>
        </w:rPr>
        <w:t>Kttv</w:t>
      </w:r>
      <w:proofErr w:type="spellEnd"/>
      <w:r>
        <w:rPr>
          <w:rFonts w:ascii="TimesNewRoman" w:hAnsi="TimesNewRoman" w:cs="TimesNewRoman"/>
          <w:szCs w:val="24"/>
        </w:rPr>
        <w:t>., valamint a</w:t>
      </w:r>
    </w:p>
    <w:p w14:paraId="504A38C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munka törvénykönyve vonatkozó szabályai irányadóak.</w:t>
      </w:r>
    </w:p>
    <w:p w14:paraId="4A7102D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6C87803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3. A közös önkormányzati hivatal belső és külső kapcsolattartásának rendje</w:t>
      </w:r>
    </w:p>
    <w:p w14:paraId="254EDD6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3.1. A belső kapcsolattartás</w:t>
      </w:r>
    </w:p>
    <w:p w14:paraId="5D918CD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feladatainak hatékonyabb ellátása érdekében a belső</w:t>
      </w:r>
    </w:p>
    <w:p w14:paraId="33D40F2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szervezeti egységek és ügyintézők egymással szoros munkakapcsolatot tartanak fenn. Az</w:t>
      </w:r>
    </w:p>
    <w:p w14:paraId="69574F1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együttműködés során a szervezeti egységeknek és ügyintézőknek minden olyan</w:t>
      </w:r>
    </w:p>
    <w:p w14:paraId="55814CF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intézkedésnél, amely másik szervezeti egység vagy ügyintéző működési körét érinti, az</w:t>
      </w:r>
    </w:p>
    <w:p w14:paraId="5C71868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intézkedést megelőzően egyeztetési, illetve tájékoztatási kötelezettségük van.</w:t>
      </w:r>
    </w:p>
    <w:p w14:paraId="0A41CB3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belső kapcsolattartást szolgálják a különböző értekezletek, fórumok is.</w:t>
      </w:r>
    </w:p>
    <w:p w14:paraId="191EF53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3.2. A külső kapcsolattartás</w:t>
      </w:r>
    </w:p>
    <w:p w14:paraId="53B159A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eredményesebb működés elősegítése érdekében a közös önkormányzati hivatal a</w:t>
      </w:r>
    </w:p>
    <w:p w14:paraId="55CA2BD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szakmai szervekkel, társintézményekkel, felettes szervvel, közigazgatási szervekkel,</w:t>
      </w:r>
    </w:p>
    <w:p w14:paraId="4801E4A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gazdálkodó szervezetekkel, civil szervezetekkel együttműködik, kapcsolatot tart fenn.</w:t>
      </w:r>
    </w:p>
    <w:p w14:paraId="0BAE927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igyekszik a szakmai szervezetekkel, társintézményekkel,</w:t>
      </w:r>
    </w:p>
    <w:p w14:paraId="4334F1D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hatóságokkal folyamatosan kapcsolatot tartani, szükség szerint egymás munkáját segíteni.</w:t>
      </w:r>
    </w:p>
    <w:p w14:paraId="612E711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3.3. Nyilatkozat tömegtájékoztató szervek részére</w:t>
      </w:r>
    </w:p>
    <w:p w14:paraId="4DB54AB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közérdekű adatok nyilvánosságának biztosítása érdekében a tömegtájékoztató eszközök</w:t>
      </w:r>
    </w:p>
    <w:p w14:paraId="3F00DDC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(média) munkatársainak tevékenységét a közös önkormányzati hivatal dolgozóinak elő</w:t>
      </w:r>
    </w:p>
    <w:p w14:paraId="1F49AA3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kell segíteniük. A televízió, a rádió, az írott sajtó képviselőinek adott mindennemű</w:t>
      </w:r>
    </w:p>
    <w:p w14:paraId="6814927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felvilágosítás nyilatkozatnak minősül.</w:t>
      </w:r>
    </w:p>
    <w:p w14:paraId="7842E04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felvilágosítás-adás, nyilatkozattétel esetén be kell tartani a következő előírásokat:</w:t>
      </w:r>
    </w:p>
    <w:p w14:paraId="38A3CF5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közös önkormányzati hivatalt érintő kérdésekben a tájékoztatásra, illetve</w:t>
      </w:r>
    </w:p>
    <w:p w14:paraId="7F56806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nyilatkozat adására a jegyző, vagy az általa </w:t>
      </w:r>
      <w:proofErr w:type="spellStart"/>
      <w:r>
        <w:rPr>
          <w:rFonts w:ascii="TimesNewRoman" w:hAnsi="TimesNewRoman" w:cs="TimesNewRoman"/>
          <w:szCs w:val="24"/>
        </w:rPr>
        <w:t>esetenként</w:t>
      </w:r>
      <w:proofErr w:type="spellEnd"/>
      <w:r>
        <w:rPr>
          <w:rFonts w:ascii="TimesNewRoman" w:hAnsi="TimesNewRoman" w:cs="TimesNewRoman"/>
          <w:szCs w:val="24"/>
        </w:rPr>
        <w:t xml:space="preserve"> megbízott személy</w:t>
      </w:r>
    </w:p>
    <w:p w14:paraId="34886E3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jogosult.</w:t>
      </w:r>
    </w:p>
    <w:p w14:paraId="70F937C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nyilatkozatot adó a tömegtájékoztató eszközök munkatársainak udvarias,</w:t>
      </w:r>
    </w:p>
    <w:p w14:paraId="23DDBA8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konkrét, szabatos válaszokat adjon. A közölt adatok szakszerűségéért és</w:t>
      </w:r>
    </w:p>
    <w:p w14:paraId="0C4A13A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pontosságáért, a tények objektív ismertetéséért a nyilatkozatot adó felel.</w:t>
      </w:r>
    </w:p>
    <w:p w14:paraId="10E1C1F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nyilatkozatok megtételekor minden esetben tekintettel kell lenni a hivatali</w:t>
      </w:r>
    </w:p>
    <w:p w14:paraId="3FDC079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titoktartásra vonatkozó rendelkezésekre, valamint a közös önkormányzati</w:t>
      </w:r>
    </w:p>
    <w:p w14:paraId="771AF46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hivatal jó hírnevére és érdekeire.</w:t>
      </w:r>
    </w:p>
    <w:p w14:paraId="602006F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Nem adható nyilatkozat olyan üggyel, ténnyel és körülménnyel kapcsolatban,</w:t>
      </w:r>
    </w:p>
    <w:p w14:paraId="47B8E87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amelynek idő előtti nyilvánosságra hozatala a közös önkormányzati hivatal</w:t>
      </w:r>
    </w:p>
    <w:p w14:paraId="1BBAB47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tevékenységében zavart, anyagi, vagy erkölcsi kárt okozna, továbbá olyan</w:t>
      </w:r>
    </w:p>
    <w:p w14:paraId="64A9D22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kérdésekről, amelyeknél a döntés nem a nyilatkozattevő hatáskörébe tartozik.</w:t>
      </w:r>
    </w:p>
    <w:p w14:paraId="61F11B3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 nyilatkozattevőnek joga van arra, hogy a vele készített riport anyagát a</w:t>
      </w:r>
    </w:p>
    <w:p w14:paraId="79AD9AB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közlés előtt megismerje, így kérheti az újságírót, riportert, hogy az anyagnak</w:t>
      </w:r>
    </w:p>
    <w:p w14:paraId="14145B5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azt a részét, amely az ő szavait, nyilatkozatát tartalmazza, közlés előtt vele</w:t>
      </w:r>
    </w:p>
    <w:p w14:paraId="6C0190F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egyeztesse.</w:t>
      </w:r>
    </w:p>
    <w:p w14:paraId="13243F6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4. A közös önkormányzati hivatal ügyiratkezelése</w:t>
      </w:r>
    </w:p>
    <w:p w14:paraId="70A2532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hivatalban az ügyiratok kezelése egységes iratkezelési szabályzat</w:t>
      </w:r>
    </w:p>
    <w:p w14:paraId="1E5DB4A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alapján, egységes, tanúsítvánnyal rendelkező </w:t>
      </w:r>
      <w:r w:rsidR="00310489">
        <w:rPr>
          <w:rFonts w:ascii="TimesNewRoman" w:hAnsi="TimesNewRoman" w:cs="TimesNewRoman"/>
          <w:szCs w:val="24"/>
        </w:rPr>
        <w:t xml:space="preserve">ASP </w:t>
      </w:r>
      <w:r>
        <w:rPr>
          <w:rFonts w:ascii="TimesNewRoman" w:hAnsi="TimesNewRoman" w:cs="TimesNewRoman"/>
          <w:szCs w:val="24"/>
        </w:rPr>
        <w:t>programmal, külön-külön a közös</w:t>
      </w:r>
    </w:p>
    <w:p w14:paraId="0BE7187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önkormányzati hivatal székhelyén és a Kirendeltségen történik. A közös önkormányzati</w:t>
      </w:r>
    </w:p>
    <w:p w14:paraId="3BA386B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hivatal székhelyén és a Kirendeltségen történő iktatást a település kezdőbetűjével történő</w:t>
      </w:r>
    </w:p>
    <w:p w14:paraId="0B741EB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megkülönböztető jelzéssel kell ellátni (Zalacsány esetében „Z</w:t>
      </w:r>
      <w:r w:rsidR="00310489">
        <w:rPr>
          <w:rFonts w:ascii="TimesNewRoman" w:hAnsi="TimesNewRoman" w:cs="TimesNewRoman"/>
          <w:szCs w:val="24"/>
        </w:rPr>
        <w:t>CS</w:t>
      </w:r>
      <w:r>
        <w:rPr>
          <w:rFonts w:ascii="TimesNewRoman" w:hAnsi="TimesNewRoman" w:cs="TimesNewRoman"/>
          <w:szCs w:val="24"/>
        </w:rPr>
        <w:t>”, Nemesbük esetében „N</w:t>
      </w:r>
      <w:r w:rsidR="00310489">
        <w:rPr>
          <w:rFonts w:ascii="TimesNewRoman" w:hAnsi="TimesNewRoman" w:cs="TimesNewRoman"/>
          <w:szCs w:val="24"/>
        </w:rPr>
        <w:t>BK</w:t>
      </w:r>
      <w:r>
        <w:rPr>
          <w:rFonts w:ascii="TimesNewRoman" w:hAnsi="TimesNewRoman" w:cs="TimesNewRoman"/>
          <w:szCs w:val="24"/>
        </w:rPr>
        <w:t>”</w:t>
      </w:r>
      <w:r w:rsidR="00310489">
        <w:rPr>
          <w:rFonts w:ascii="TimesNewRoman" w:hAnsi="TimesNewRoman" w:cs="TimesNewRoman"/>
          <w:szCs w:val="24"/>
        </w:rPr>
        <w:t xml:space="preserve"> betű</w:t>
      </w:r>
      <w:r>
        <w:rPr>
          <w:rFonts w:ascii="TimesNewRoman" w:hAnsi="TimesNewRoman" w:cs="TimesNewRoman"/>
          <w:szCs w:val="24"/>
        </w:rPr>
        <w:t>jelölést használva).</w:t>
      </w:r>
    </w:p>
    <w:p w14:paraId="00CBB64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ügyiratkezelés irányításáért, megszervezéséért, szabályozásáért és ellenőrzéséért az</w:t>
      </w:r>
    </w:p>
    <w:p w14:paraId="221C096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jegyző felelős.</w:t>
      </w:r>
    </w:p>
    <w:p w14:paraId="28A063F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Az ügyiratkezelést az Iratkezelési Szabályzatban foglaltak alapján kell végezni.</w:t>
      </w:r>
    </w:p>
    <w:p w14:paraId="2C27F9FF" w14:textId="77777777" w:rsidR="00C3431D" w:rsidRDefault="00C3431D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14AE861E" w14:textId="77777777" w:rsidR="00C3431D" w:rsidRPr="00C3431D" w:rsidRDefault="00C3431D" w:rsidP="00C3431D">
      <w:pPr>
        <w:autoSpaceDE w:val="0"/>
        <w:autoSpaceDN w:val="0"/>
        <w:adjustRightInd w:val="0"/>
        <w:spacing w:after="0"/>
        <w:rPr>
          <w:rFonts w:ascii="TimesNewRoman,Bold" w:hAnsi="TimesNewRoman,Bold" w:cs="TimesNewRoman,Bold"/>
          <w:b/>
          <w:bCs/>
          <w:sz w:val="26"/>
          <w:szCs w:val="26"/>
          <w:u w:val="single"/>
        </w:rPr>
      </w:pPr>
      <w:r w:rsidRPr="00C3431D">
        <w:rPr>
          <w:rFonts w:ascii="TimesNewRoman,Bold" w:hAnsi="TimesNewRoman,Bold" w:cs="TimesNewRoman,Bold"/>
          <w:b/>
          <w:bCs/>
          <w:sz w:val="26"/>
          <w:szCs w:val="26"/>
          <w:u w:val="single"/>
        </w:rPr>
        <w:t xml:space="preserve">5. A </w:t>
      </w:r>
      <w:proofErr w:type="spellStart"/>
      <w:r w:rsidRPr="00C3431D">
        <w:rPr>
          <w:rFonts w:ascii="TimesNewRoman,Bold" w:hAnsi="TimesNewRoman,Bold" w:cs="TimesNewRoman,Bold"/>
          <w:b/>
          <w:bCs/>
          <w:sz w:val="26"/>
          <w:szCs w:val="26"/>
          <w:u w:val="single"/>
        </w:rPr>
        <w:t>kiadmányozás</w:t>
      </w:r>
      <w:proofErr w:type="spellEnd"/>
      <w:r w:rsidRPr="00C3431D">
        <w:rPr>
          <w:rFonts w:ascii="TimesNewRoman,Bold" w:hAnsi="TimesNewRoman,Bold" w:cs="TimesNewRoman,Bold"/>
          <w:b/>
          <w:bCs/>
          <w:sz w:val="26"/>
          <w:szCs w:val="26"/>
          <w:u w:val="single"/>
        </w:rPr>
        <w:t xml:space="preserve"> rendje</w:t>
      </w:r>
    </w:p>
    <w:p w14:paraId="065BD9E6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A közös önkormányzati hivatalban a </w:t>
      </w:r>
      <w:proofErr w:type="spellStart"/>
      <w:r>
        <w:rPr>
          <w:rFonts w:ascii="TimesNewRoman" w:hAnsi="TimesNewRoman" w:cs="TimesNewRoman"/>
        </w:rPr>
        <w:t>kiadmányozás</w:t>
      </w:r>
      <w:proofErr w:type="spellEnd"/>
      <w:r>
        <w:rPr>
          <w:rFonts w:ascii="TimesNewRoman" w:hAnsi="TimesNewRoman" w:cs="TimesNewRoman"/>
        </w:rPr>
        <w:t xml:space="preserve"> rendjét a jegyző szabályozza.</w:t>
      </w:r>
    </w:p>
    <w:p w14:paraId="0CC2EFBD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A közös önkormányzati hivatal iratait a jegyző jogosult </w:t>
      </w:r>
      <w:proofErr w:type="spellStart"/>
      <w:r>
        <w:rPr>
          <w:rFonts w:ascii="TimesNewRoman" w:hAnsi="TimesNewRoman" w:cs="TimesNewRoman"/>
        </w:rPr>
        <w:t>kiadmányozni</w:t>
      </w:r>
      <w:proofErr w:type="spellEnd"/>
      <w:r>
        <w:rPr>
          <w:rFonts w:ascii="TimesNewRoman" w:hAnsi="TimesNewRoman" w:cs="TimesNewRoman"/>
        </w:rPr>
        <w:t>.</w:t>
      </w:r>
    </w:p>
    <w:p w14:paraId="2D73D0B5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A jegyző tartós távolléte vagy akadályoztatása esetén a </w:t>
      </w:r>
      <w:proofErr w:type="spellStart"/>
      <w:r>
        <w:rPr>
          <w:rFonts w:ascii="TimesNewRoman" w:hAnsi="TimesNewRoman" w:cs="TimesNewRoman"/>
        </w:rPr>
        <w:t>kiadmányozási</w:t>
      </w:r>
      <w:proofErr w:type="spellEnd"/>
      <w:r>
        <w:rPr>
          <w:rFonts w:ascii="TimesNewRoman" w:hAnsi="TimesNewRoman" w:cs="TimesNewRoman"/>
        </w:rPr>
        <w:t xml:space="preserve"> jogot a jegyző-helyettes gyakorolja. A jegyző-helyettes az általa </w:t>
      </w:r>
      <w:proofErr w:type="spellStart"/>
      <w:r>
        <w:rPr>
          <w:rFonts w:ascii="TimesNewRoman" w:hAnsi="TimesNewRoman" w:cs="TimesNewRoman"/>
        </w:rPr>
        <w:t>kiadmányozott</w:t>
      </w:r>
      <w:proofErr w:type="spellEnd"/>
      <w:r>
        <w:rPr>
          <w:rFonts w:ascii="TimesNewRoman" w:hAnsi="TimesNewRoman" w:cs="TimesNewRoman"/>
        </w:rPr>
        <w:t xml:space="preserve"> iratokról az első lehetséges alkalommal köteles tájékoztatást adni a jegyző részére.</w:t>
      </w:r>
    </w:p>
    <w:p w14:paraId="4F1A83EF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Önálló </w:t>
      </w:r>
      <w:proofErr w:type="spellStart"/>
      <w:r>
        <w:rPr>
          <w:rFonts w:ascii="TimesNewRoman" w:hAnsi="TimesNewRoman" w:cs="TimesNewRoman"/>
        </w:rPr>
        <w:t>kiadmányozásra</w:t>
      </w:r>
      <w:proofErr w:type="spellEnd"/>
      <w:r>
        <w:rPr>
          <w:rFonts w:ascii="TimesNewRoman" w:hAnsi="TimesNewRoman" w:cs="TimesNewRoman"/>
        </w:rPr>
        <w:t xml:space="preserve"> jogosult a jogszabály által ügyintézői hatáskörbe utalt feladat- és</w:t>
      </w:r>
    </w:p>
    <w:p w14:paraId="474457A8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hatáskörök tekintetében az adott feladat- és hatáskört gyakorló ügyintéző, így például az</w:t>
      </w:r>
    </w:p>
    <w:p w14:paraId="23E39283" w14:textId="77777777" w:rsidR="00C3431D" w:rsidRDefault="00C3431D" w:rsidP="00C3431D">
      <w:pPr>
        <w:autoSpaceDE w:val="0"/>
        <w:autoSpaceDN w:val="0"/>
        <w:adjustRightInd w:val="0"/>
        <w:spacing w:after="0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anyakönyvvezető.</w:t>
      </w:r>
    </w:p>
    <w:p w14:paraId="6C78743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640E7C6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6. A bélyegzők használata, kezelése</w:t>
      </w:r>
    </w:p>
    <w:p w14:paraId="1AC6636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hivatal valamennyi kiadmányán valamennyi aláírásnál bélyegzőt kell használni. A</w:t>
      </w:r>
    </w:p>
    <w:p w14:paraId="47DFB81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Cs w:val="24"/>
        </w:rPr>
      </w:pPr>
      <w:r>
        <w:rPr>
          <w:rFonts w:ascii="TimesNewRoman" w:hAnsi="TimesNewRoman" w:cs="TimesNewRoman"/>
          <w:szCs w:val="24"/>
        </w:rPr>
        <w:t xml:space="preserve">Közös hivatal által használt bélyegzők listáját és lenyomatait az </w:t>
      </w:r>
      <w:proofErr w:type="spellStart"/>
      <w:r>
        <w:rPr>
          <w:rFonts w:ascii="TimesNewRoman" w:hAnsi="TimesNewRoman" w:cs="TimesNewRoman"/>
          <w:szCs w:val="24"/>
        </w:rPr>
        <w:t>SzMSz</w:t>
      </w:r>
      <w:proofErr w:type="spellEnd"/>
      <w:r>
        <w:rPr>
          <w:rFonts w:ascii="TimesNewRoman" w:hAnsi="TimesNewRoman" w:cs="TimesNewRoman"/>
          <w:szCs w:val="24"/>
        </w:rPr>
        <w:t xml:space="preserve"> </w:t>
      </w:r>
      <w:r>
        <w:rPr>
          <w:rFonts w:ascii="TimesNewRoman,Italic" w:hAnsi="TimesNewRoman,Italic" w:cs="TimesNewRoman,Italic"/>
          <w:i/>
          <w:iCs/>
          <w:szCs w:val="24"/>
        </w:rPr>
        <w:t>3. melléklete</w:t>
      </w:r>
    </w:p>
    <w:p w14:paraId="6CA700A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tartalmazza.</w:t>
      </w:r>
    </w:p>
    <w:p w14:paraId="5DD0275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bélyegzővel ellátott, cégszerűen, illetve a </w:t>
      </w:r>
      <w:proofErr w:type="spellStart"/>
      <w:r>
        <w:rPr>
          <w:rFonts w:ascii="TimesNewRoman" w:hAnsi="TimesNewRoman" w:cs="TimesNewRoman"/>
          <w:szCs w:val="24"/>
        </w:rPr>
        <w:t>kiadmányozás</w:t>
      </w:r>
      <w:proofErr w:type="spellEnd"/>
      <w:r>
        <w:rPr>
          <w:rFonts w:ascii="TimesNewRoman" w:hAnsi="TimesNewRoman" w:cs="TimesNewRoman"/>
          <w:szCs w:val="24"/>
        </w:rPr>
        <w:t xml:space="preserve"> szabályai alapján aláírt iratok</w:t>
      </w:r>
    </w:p>
    <w:p w14:paraId="1582CC7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tartalma érvényes kötelezettségvállalást, jogszerzést, kötelezést, jogról való lemondást, stb.</w:t>
      </w:r>
    </w:p>
    <w:p w14:paraId="55EAB51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jelent.</w:t>
      </w:r>
    </w:p>
    <w:p w14:paraId="2833091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hivatalban a bélyegzők használatára a következők jogosultak:</w:t>
      </w:r>
    </w:p>
    <w:p w14:paraId="48F1160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jegyző,</w:t>
      </w:r>
    </w:p>
    <w:p w14:paraId="63E7778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Igazgatási és Hatósági Csoport,</w:t>
      </w:r>
    </w:p>
    <w:p w14:paraId="41E1D74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Pénzügyi Csoport,</w:t>
      </w:r>
    </w:p>
    <w:p w14:paraId="100C991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– Anyakönyvvezetők és népesség-nyilvántartó ügyintézők.</w:t>
      </w:r>
    </w:p>
    <w:p w14:paraId="4E598FB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hivatalban használt valamennyi bélyegzőről, annak lenyomatáról</w:t>
      </w:r>
    </w:p>
    <w:p w14:paraId="5CEC796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nyilvántartást kell vezetni. A nyilvántartásnak tartalmaznia kell, hogy a bélyegzőt ki és mikor</w:t>
      </w:r>
    </w:p>
    <w:p w14:paraId="76FAA7F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vette saját használatába, melyet az átvevő személy a nyilvántartásban aláírásával igazol. A</w:t>
      </w:r>
    </w:p>
    <w:p w14:paraId="090B252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bélyegzők kezeléséért, beszerzéséért, kiadásáért, őrzéséért, cseréjéért és évenkénti egyszeri</w:t>
      </w:r>
    </w:p>
    <w:p w14:paraId="0B9DCC8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leltározásáért, a nyilvántartás vezetéséért a jegyző által a munkaköri leírásban</w:t>
      </w:r>
    </w:p>
    <w:p w14:paraId="3FBAF0D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meghatározott személy a felelős.</w:t>
      </w:r>
    </w:p>
    <w:p w14:paraId="01B7282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bélyegzőt átvevők személyesen felelősek a bélyegzők megőrzéséért.</w:t>
      </w:r>
    </w:p>
    <w:p w14:paraId="6A8B254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</w:p>
    <w:p w14:paraId="7722AE0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7. A közös önkormányzati hivatal gazdálkodásának rendje</w:t>
      </w:r>
    </w:p>
    <w:p w14:paraId="087A1B3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gazdálkodásával, ezen belül kiemelten a költségvetés</w:t>
      </w:r>
    </w:p>
    <w:p w14:paraId="4F73693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tervezésével, végrehajtásával, a közös önkormányzati hivatal kezelésében lévő vagyon</w:t>
      </w:r>
    </w:p>
    <w:p w14:paraId="199776F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hasznosításával összefüggő feladatokat, hatásköröket a ga</w:t>
      </w:r>
      <w:r w:rsidR="009763A8">
        <w:rPr>
          <w:rFonts w:ascii="TimesNewRoman" w:hAnsi="TimesNewRoman" w:cs="TimesNewRoman"/>
          <w:szCs w:val="24"/>
        </w:rPr>
        <w:t>z</w:t>
      </w:r>
      <w:r>
        <w:rPr>
          <w:rFonts w:ascii="TimesNewRoman" w:hAnsi="TimesNewRoman" w:cs="TimesNewRoman"/>
          <w:szCs w:val="24"/>
        </w:rPr>
        <w:t>dálkodási ügyintézők látják el.</w:t>
      </w:r>
    </w:p>
    <w:p w14:paraId="62BA8B8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a gazdálkodás szabályozottságát, a jogszabályok</w:t>
      </w:r>
    </w:p>
    <w:p w14:paraId="2986EE8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érvényesülését belső szabályzatok határozzák meg. A pénzügyi, gazdálkodási belső</w:t>
      </w:r>
    </w:p>
    <w:p w14:paraId="3879143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szabályzatok elkészítéséért, szükség szerinti módosításáért a jegyző a felelős.</w:t>
      </w:r>
    </w:p>
    <w:p w14:paraId="18089EA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az általános forgalmi adónak nem alanya.</w:t>
      </w:r>
    </w:p>
    <w:p w14:paraId="1DBA3F8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0D2340D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7.1. Bankszámla feletti rendelkezés</w:t>
      </w:r>
    </w:p>
    <w:p w14:paraId="1C7B06B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banknál vezetett számla felett két aláírásra jogosult személy együttes aláírással jogosult</w:t>
      </w:r>
    </w:p>
    <w:p w14:paraId="36BD846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rendelkezni. Rendelkezésre és aláírásra a jegyző, valamint a jegyző által kijelölt közös</w:t>
      </w:r>
    </w:p>
    <w:p w14:paraId="1F8E43A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önkormányzati hivatalnál foglalkoztatott köztisztviselő jogosult. A rendelkezésre és</w:t>
      </w:r>
    </w:p>
    <w:p w14:paraId="2FC659C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aláírásra jogosult személyek nevét és aláírásukat a számlavezető pénzintézetnél be kell</w:t>
      </w:r>
    </w:p>
    <w:p w14:paraId="676DECC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jelenteni. Az aláírási címpéldány másolati példányának őrzéséről a pénzügyi</w:t>
      </w:r>
    </w:p>
    <w:p w14:paraId="7F2223F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csoportvezető köteles gondoskodni.</w:t>
      </w:r>
    </w:p>
    <w:p w14:paraId="5BCB0DCD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részére a meghatározott feladatok végrehajtására az alábbi</w:t>
      </w:r>
    </w:p>
    <w:p w14:paraId="17DD658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bankszámla szolgál:</w:t>
      </w:r>
    </w:p>
    <w:p w14:paraId="238D207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tbl>
      <w:tblPr>
        <w:tblStyle w:val="Rcsostblzat"/>
        <w:tblW w:w="0" w:type="auto"/>
        <w:tblLook w:val="01E0" w:firstRow="1" w:lastRow="1" w:firstColumn="1" w:lastColumn="1" w:noHBand="0" w:noVBand="0"/>
      </w:tblPr>
      <w:tblGrid>
        <w:gridCol w:w="3020"/>
        <w:gridCol w:w="3026"/>
        <w:gridCol w:w="3016"/>
      </w:tblGrid>
      <w:tr w:rsidR="00EF0287" w14:paraId="511BECE6" w14:textId="77777777" w:rsidTr="00B42F47">
        <w:tc>
          <w:tcPr>
            <w:tcW w:w="3070" w:type="dxa"/>
          </w:tcPr>
          <w:p w14:paraId="7823846A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Kereskedelmi bank</w:t>
            </w:r>
          </w:p>
          <w:p w14:paraId="059BDB23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megnevezése</w:t>
            </w:r>
          </w:p>
        </w:tc>
        <w:tc>
          <w:tcPr>
            <w:tcW w:w="3071" w:type="dxa"/>
          </w:tcPr>
          <w:p w14:paraId="47326E4F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Bankszámla megnevezése</w:t>
            </w:r>
          </w:p>
        </w:tc>
        <w:tc>
          <w:tcPr>
            <w:tcW w:w="3071" w:type="dxa"/>
          </w:tcPr>
          <w:p w14:paraId="74BEA70F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Bankszámla száma</w:t>
            </w:r>
          </w:p>
        </w:tc>
      </w:tr>
      <w:tr w:rsidR="00EF0287" w14:paraId="5BA5842C" w14:textId="77777777" w:rsidTr="00B42F47">
        <w:tc>
          <w:tcPr>
            <w:tcW w:w="3070" w:type="dxa"/>
          </w:tcPr>
          <w:p w14:paraId="375C1689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 w:rsidRPr="0042522A">
              <w:rPr>
                <w:rFonts w:ascii="TimesNewRoman" w:hAnsi="TimesNewRoman" w:cs="TimesNewRoman"/>
                <w:szCs w:val="24"/>
              </w:rPr>
              <w:t>OTP Bank Nyrt</w:t>
            </w:r>
          </w:p>
        </w:tc>
        <w:tc>
          <w:tcPr>
            <w:tcW w:w="3071" w:type="dxa"/>
          </w:tcPr>
          <w:p w14:paraId="62D95D95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proofErr w:type="spellStart"/>
            <w:r>
              <w:rPr>
                <w:rFonts w:ascii="TimesNewRoman" w:hAnsi="TimesNewRoman" w:cs="TimesNewRoman"/>
                <w:szCs w:val="24"/>
              </w:rPr>
              <w:t>Zalacsányi</w:t>
            </w:r>
            <w:proofErr w:type="spellEnd"/>
            <w:r>
              <w:rPr>
                <w:rFonts w:ascii="TimesNewRoman" w:hAnsi="TimesNewRoman" w:cs="TimesNewRoman"/>
                <w:szCs w:val="24"/>
              </w:rPr>
              <w:t xml:space="preserve">  Közös</w:t>
            </w:r>
          </w:p>
          <w:p w14:paraId="47E818D6" w14:textId="77777777" w:rsidR="00EF0287" w:rsidRDefault="00EF0287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Önkormányzati Hivatal</w:t>
            </w:r>
          </w:p>
        </w:tc>
        <w:tc>
          <w:tcPr>
            <w:tcW w:w="3071" w:type="dxa"/>
          </w:tcPr>
          <w:p w14:paraId="2E0D9F50" w14:textId="77777777" w:rsidR="00EF0287" w:rsidRDefault="0042522A" w:rsidP="00B42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Cs w:val="24"/>
              </w:rPr>
            </w:pPr>
            <w:r>
              <w:rPr>
                <w:rFonts w:ascii="TimesNewRoman" w:hAnsi="TimesNewRoman" w:cs="TimesNewRoman"/>
                <w:szCs w:val="24"/>
              </w:rPr>
              <w:t>11749053-15830669</w:t>
            </w:r>
          </w:p>
        </w:tc>
      </w:tr>
    </w:tbl>
    <w:p w14:paraId="77CC6A1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7197DA6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7.2. Kötelezettségvállalás, utalványozás, érvényesítés, ellenjegyzés rendje</w:t>
      </w:r>
    </w:p>
    <w:p w14:paraId="69A1CC39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kötelezettségvállalás, utalványozás, ellenjegyzés, érvényesítés rendjét a közös</w:t>
      </w:r>
    </w:p>
    <w:p w14:paraId="7F2492D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önkormányzati hivatal vonatkozásában a jegyző – erre vonatkozó külön belső szabályzatban -</w:t>
      </w:r>
    </w:p>
    <w:p w14:paraId="3921ACF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határozza meg.</w:t>
      </w:r>
    </w:p>
    <w:p w14:paraId="5BF5C44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7E774F8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8. Belső ellenőrzés</w:t>
      </w:r>
    </w:p>
    <w:p w14:paraId="4233AED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közös önkormányzati hivatal ellenőrzésére a </w:t>
      </w:r>
      <w:proofErr w:type="spellStart"/>
      <w:r>
        <w:rPr>
          <w:rFonts w:ascii="TimesNewRoman" w:hAnsi="TimesNewRoman" w:cs="TimesNewRoman"/>
          <w:szCs w:val="24"/>
        </w:rPr>
        <w:t>Mötv</w:t>
      </w:r>
      <w:proofErr w:type="spellEnd"/>
      <w:r>
        <w:rPr>
          <w:rFonts w:ascii="TimesNewRoman" w:hAnsi="TimesNewRoman" w:cs="TimesNewRoman"/>
          <w:szCs w:val="24"/>
        </w:rPr>
        <w:t>. és az Áht. belső ellenőrzésére vonatkozó szabályoknak kell érvényesülni, mely alapján elkülönül a folyamatba épített, előzetes és utólagos vezetői ellenőrzési tevékenység, és a belső ellenőrzési tevékenység.</w:t>
      </w:r>
    </w:p>
    <w:p w14:paraId="53C62C4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8.1. A belső ellenőrzés működése</w:t>
      </w:r>
    </w:p>
    <w:p w14:paraId="749D0A3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közös önkormányzati hivatal belső ellenőrzését a </w:t>
      </w:r>
      <w:proofErr w:type="spellStart"/>
      <w:r w:rsidRPr="00D25863">
        <w:rPr>
          <w:rFonts w:cs="Times New Roman"/>
          <w:szCs w:val="24"/>
        </w:rPr>
        <w:t>ZalA</w:t>
      </w:r>
      <w:proofErr w:type="spellEnd"/>
      <w:r w:rsidRPr="00D25863">
        <w:rPr>
          <w:rFonts w:cs="Times New Roman"/>
          <w:szCs w:val="24"/>
        </w:rPr>
        <w:t>-KAR Térségi Innovációs Társulás  belső ellenőr</w:t>
      </w:r>
      <w:r>
        <w:rPr>
          <w:rFonts w:cs="Times New Roman"/>
          <w:szCs w:val="24"/>
        </w:rPr>
        <w:t>e</w:t>
      </w:r>
      <w:r w:rsidRPr="00D25863">
        <w:rPr>
          <w:rFonts w:cs="Times New Roman"/>
          <w:szCs w:val="24"/>
        </w:rPr>
        <w:t xml:space="preserve"> végzi.</w:t>
      </w:r>
      <w:r w:rsidRPr="00D25863">
        <w:rPr>
          <w:rFonts w:cs="Times New Roman"/>
          <w:b/>
          <w:szCs w:val="24"/>
        </w:rPr>
        <w:t xml:space="preserve"> A</w:t>
      </w:r>
      <w:r>
        <w:rPr>
          <w:rFonts w:cs="Times New Roman"/>
          <w:b/>
          <w:szCs w:val="24"/>
        </w:rPr>
        <w:t xml:space="preserve"> </w:t>
      </w:r>
      <w:r w:rsidRPr="00D25863">
        <w:rPr>
          <w:rFonts w:cs="Times New Roman"/>
          <w:b/>
          <w:szCs w:val="24"/>
        </w:rPr>
        <w:t>kapcsolattartásért, és az ellenőrzési terv végrehajtásáért a jegyző felelős.</w:t>
      </w:r>
      <w:r w:rsidR="00346B29">
        <w:rPr>
          <w:rFonts w:cs="Times New Roman"/>
          <w:b/>
          <w:szCs w:val="24"/>
        </w:rPr>
        <w:t xml:space="preserve"> </w:t>
      </w:r>
      <w:r>
        <w:rPr>
          <w:rFonts w:ascii="TimesNewRoman" w:hAnsi="TimesNewRoman" w:cs="TimesNewRoman"/>
          <w:szCs w:val="24"/>
        </w:rPr>
        <w:t>A belső ellenőrzések éves ellenőrzési terv alapján történnek.</w:t>
      </w:r>
    </w:p>
    <w:p w14:paraId="479DADD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072293B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Italic" w:hAnsi="TimesNewRoman,BoldItalic" w:cs="TimesNewRoman,BoldItalic"/>
          <w:b/>
          <w:bCs/>
          <w:i/>
          <w:iCs/>
          <w:szCs w:val="24"/>
        </w:rPr>
      </w:pPr>
      <w:r>
        <w:rPr>
          <w:rFonts w:ascii="TimesNewRoman,BoldItalic" w:hAnsi="TimesNewRoman,BoldItalic" w:cs="TimesNewRoman,BoldItalic"/>
          <w:b/>
          <w:bCs/>
          <w:i/>
          <w:iCs/>
          <w:szCs w:val="24"/>
        </w:rPr>
        <w:t>8.2. A folyamatba épített, előzetes és utólagos vezetői ellenőrzés</w:t>
      </w:r>
    </w:p>
    <w:p w14:paraId="548A2E1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jegyző a gazdálkodás folyamatára és sajátosságaira való tekintettel köteles kialakítani,</w:t>
      </w:r>
    </w:p>
    <w:p w14:paraId="5418362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működtetni és fejleszteni a folyamatba épített, előzetes és utólagos vezetői ellenőrzés</w:t>
      </w:r>
    </w:p>
    <w:p w14:paraId="3FE2364F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rendszerét.</w:t>
      </w:r>
    </w:p>
    <w:p w14:paraId="644A3AC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folyamatba épített, előzetes és utólagos vezetői ellenőrzés a szervezeten belül a</w:t>
      </w:r>
    </w:p>
    <w:p w14:paraId="0EBCF7F3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gazdálkodásért felelős szervezeti egység által folytatott első szintű</w:t>
      </w:r>
    </w:p>
    <w:p w14:paraId="0280E61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pénzügyi irányítási és ellenőrzési rendszer.</w:t>
      </w:r>
    </w:p>
    <w:p w14:paraId="2607DEC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jegyző feladata olyan folyamatokat kialakítani és működtetni a szervezeten belül,</w:t>
      </w:r>
    </w:p>
    <w:p w14:paraId="16F9D9F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amelyek biztosítják a rendelkezésre álló források szabályszerű, szabályozott, gazdaságos,</w:t>
      </w:r>
    </w:p>
    <w:p w14:paraId="0A2B1A7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hatékony és eredményes felhasználását.</w:t>
      </w:r>
    </w:p>
    <w:p w14:paraId="32A3233E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378BDD7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sz w:val="26"/>
          <w:szCs w:val="26"/>
        </w:rPr>
      </w:pPr>
      <w:r>
        <w:rPr>
          <w:rFonts w:ascii="TimesNewRoman,Bold" w:hAnsi="TimesNewRoman,Bold" w:cs="TimesNewRoman,Bold"/>
          <w:b/>
          <w:bCs/>
          <w:sz w:val="26"/>
          <w:szCs w:val="26"/>
        </w:rPr>
        <w:t>9. Közös önkormányzati hivatali óvó, védő előírások</w:t>
      </w:r>
    </w:p>
    <w:p w14:paraId="0BBBCCD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közös önkormányzati hivatal minden dolgozójának alapvető feladata, hogy az egészségük</w:t>
      </w:r>
    </w:p>
    <w:p w14:paraId="3EAE06D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és testi épségük megőrzéséhez szükséges ismereteket átadja, baleset, vagy annak veszélye</w:t>
      </w:r>
    </w:p>
    <w:p w14:paraId="3548F21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esetén a szükséges intézkedéseket megtegye.</w:t>
      </w:r>
    </w:p>
    <w:p w14:paraId="4A7C5EF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Minden dolgozónak ismernie kell a munkavédelmi és tűzvédelmi szabályzatot, valamint a tűz</w:t>
      </w:r>
    </w:p>
    <w:p w14:paraId="2053A77C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esetére előírt utasításokat és a menekülés útját, köteles a munka-, baleset-, és tűzvédelmi</w:t>
      </w:r>
    </w:p>
    <w:p w14:paraId="444D08A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oktatáson részt venni.</w:t>
      </w:r>
    </w:p>
    <w:p w14:paraId="5A51C8E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lastRenderedPageBreak/>
        <w:t>A közös önkormányzati hivatal biztosítást köthet tárgyi eszközeire, készleteire, illetőleg a</w:t>
      </w:r>
    </w:p>
    <w:p w14:paraId="0E94544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felügyeleti szerv által meghatározott veszélyes feladatot ellátó, a közös önkormányzati hivatal</w:t>
      </w:r>
    </w:p>
    <w:p w14:paraId="6B710665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által foglalkoztatott személyekre.</w:t>
      </w:r>
    </w:p>
    <w:p w14:paraId="6A0F472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672983C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V. FEJEZET</w:t>
      </w:r>
    </w:p>
    <w:p w14:paraId="3EB03BC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</w:rPr>
      </w:pPr>
      <w:r>
        <w:rPr>
          <w:rFonts w:ascii="TimesNewRoman,Bold" w:hAnsi="TimesNewRoman,Bold" w:cs="TimesNewRoman,Bold"/>
          <w:b/>
          <w:bCs/>
          <w:sz w:val="28"/>
          <w:szCs w:val="28"/>
        </w:rPr>
        <w:t>ZÁRÓ RENDELKEZÉSEK</w:t>
      </w:r>
    </w:p>
    <w:p w14:paraId="6E781A83" w14:textId="77777777" w:rsidR="002E44BC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</w:t>
      </w:r>
      <w:proofErr w:type="spellStart"/>
      <w:r>
        <w:rPr>
          <w:rFonts w:ascii="TimesNewRoman" w:hAnsi="TimesNewRoman" w:cs="TimesNewRoman"/>
          <w:szCs w:val="24"/>
        </w:rPr>
        <w:t>Zalacsányi</w:t>
      </w:r>
      <w:proofErr w:type="spellEnd"/>
      <w:r>
        <w:rPr>
          <w:rFonts w:ascii="TimesNewRoman" w:hAnsi="TimesNewRoman" w:cs="TimesNewRoman"/>
          <w:szCs w:val="24"/>
        </w:rPr>
        <w:t xml:space="preserve"> Közös Önkormányzati Hivatal szervezeti és működési szabályzatát Zalacsány község Önkormányzat Képviselő-testülete a     </w:t>
      </w:r>
      <w:r w:rsidR="00C161B7">
        <w:rPr>
          <w:rFonts w:ascii="TimesNewRoman" w:hAnsi="TimesNewRoman" w:cs="TimesNewRoman"/>
          <w:szCs w:val="24"/>
        </w:rPr>
        <w:t>85</w:t>
      </w:r>
      <w:r>
        <w:rPr>
          <w:rFonts w:ascii="TimesNewRoman" w:hAnsi="TimesNewRoman" w:cs="TimesNewRoman"/>
          <w:szCs w:val="24"/>
        </w:rPr>
        <w:t>/20</w:t>
      </w:r>
      <w:r w:rsidR="00346B29">
        <w:rPr>
          <w:rFonts w:ascii="TimesNewRoman" w:hAnsi="TimesNewRoman" w:cs="TimesNewRoman"/>
          <w:szCs w:val="24"/>
        </w:rPr>
        <w:t>2</w:t>
      </w:r>
      <w:r>
        <w:rPr>
          <w:rFonts w:ascii="TimesNewRoman" w:hAnsi="TimesNewRoman" w:cs="TimesNewRoman"/>
          <w:szCs w:val="24"/>
        </w:rPr>
        <w:t xml:space="preserve">4.(XI. 27.) sz. határozatával, Ligetfalva község Önkormányzat Képviselő-testülete a     </w:t>
      </w:r>
      <w:r w:rsidR="00C161B7">
        <w:rPr>
          <w:rFonts w:ascii="TimesNewRoman" w:hAnsi="TimesNewRoman" w:cs="TimesNewRoman"/>
          <w:szCs w:val="24"/>
        </w:rPr>
        <w:t>68</w:t>
      </w:r>
      <w:r w:rsidR="00346B29">
        <w:rPr>
          <w:rFonts w:ascii="TimesNewRoman" w:hAnsi="TimesNewRoman" w:cs="TimesNewRoman"/>
          <w:szCs w:val="24"/>
        </w:rPr>
        <w:t>.</w:t>
      </w:r>
      <w:r>
        <w:rPr>
          <w:rFonts w:ascii="TimesNewRoman" w:hAnsi="TimesNewRoman" w:cs="TimesNewRoman"/>
          <w:szCs w:val="24"/>
        </w:rPr>
        <w:t>/20</w:t>
      </w:r>
      <w:r w:rsidR="00346B29">
        <w:rPr>
          <w:rFonts w:ascii="TimesNewRoman" w:hAnsi="TimesNewRoman" w:cs="TimesNewRoman"/>
          <w:szCs w:val="24"/>
        </w:rPr>
        <w:t>2</w:t>
      </w:r>
      <w:r>
        <w:rPr>
          <w:rFonts w:ascii="TimesNewRoman" w:hAnsi="TimesNewRoman" w:cs="TimesNewRoman"/>
          <w:szCs w:val="24"/>
        </w:rPr>
        <w:t xml:space="preserve">4.(XI.27.) sz. határozatával, Nemesbük község Önkormányzat Képviselő-testülete </w:t>
      </w:r>
      <w:proofErr w:type="gramStart"/>
      <w:r>
        <w:rPr>
          <w:rFonts w:ascii="TimesNewRoman" w:hAnsi="TimesNewRoman" w:cs="TimesNewRoman"/>
          <w:szCs w:val="24"/>
        </w:rPr>
        <w:t>a</w:t>
      </w:r>
      <w:r w:rsidR="00346B29">
        <w:rPr>
          <w:rFonts w:ascii="TimesNewRoman" w:hAnsi="TimesNewRoman" w:cs="TimesNewRoman"/>
          <w:szCs w:val="24"/>
        </w:rPr>
        <w:t xml:space="preserve"> </w:t>
      </w:r>
      <w:r w:rsidR="00C161B7">
        <w:rPr>
          <w:rFonts w:ascii="TimesNewRoman" w:hAnsi="TimesNewRoman" w:cs="TimesNewRoman"/>
          <w:szCs w:val="24"/>
        </w:rPr>
        <w:t xml:space="preserve"> 92</w:t>
      </w:r>
      <w:r w:rsidR="00346B29">
        <w:rPr>
          <w:rFonts w:ascii="TimesNewRoman" w:hAnsi="TimesNewRoman" w:cs="TimesNewRoman"/>
          <w:szCs w:val="24"/>
        </w:rPr>
        <w:t>.</w:t>
      </w:r>
      <w:proofErr w:type="gramEnd"/>
      <w:r>
        <w:rPr>
          <w:rFonts w:ascii="TimesNewRoman" w:hAnsi="TimesNewRoman" w:cs="TimesNewRoman"/>
          <w:szCs w:val="24"/>
        </w:rPr>
        <w:t xml:space="preserve"> /20</w:t>
      </w:r>
      <w:r w:rsidR="00346B29">
        <w:rPr>
          <w:rFonts w:ascii="TimesNewRoman" w:hAnsi="TimesNewRoman" w:cs="TimesNewRoman"/>
          <w:szCs w:val="24"/>
        </w:rPr>
        <w:t>2</w:t>
      </w:r>
      <w:r>
        <w:rPr>
          <w:rFonts w:ascii="TimesNewRoman" w:hAnsi="TimesNewRoman" w:cs="TimesNewRoman"/>
          <w:szCs w:val="24"/>
        </w:rPr>
        <w:t xml:space="preserve">4.(XI.27.) sz. határozatával, Zalaköveskút község Önkormányzat Képviselő-testülete a </w:t>
      </w:r>
      <w:r w:rsidR="00C161B7">
        <w:rPr>
          <w:rFonts w:ascii="TimesNewRoman" w:hAnsi="TimesNewRoman" w:cs="TimesNewRoman"/>
          <w:szCs w:val="24"/>
        </w:rPr>
        <w:t>50</w:t>
      </w:r>
      <w:r w:rsidR="00346B29">
        <w:rPr>
          <w:rFonts w:ascii="TimesNewRoman" w:hAnsi="TimesNewRoman" w:cs="TimesNewRoman"/>
          <w:szCs w:val="24"/>
        </w:rPr>
        <w:t>.</w:t>
      </w:r>
      <w:r>
        <w:rPr>
          <w:rFonts w:ascii="TimesNewRoman" w:hAnsi="TimesNewRoman" w:cs="TimesNewRoman"/>
          <w:szCs w:val="24"/>
        </w:rPr>
        <w:t>/20</w:t>
      </w:r>
      <w:r w:rsidR="00346B29">
        <w:rPr>
          <w:rFonts w:ascii="TimesNewRoman" w:hAnsi="TimesNewRoman" w:cs="TimesNewRoman"/>
          <w:szCs w:val="24"/>
        </w:rPr>
        <w:t>2</w:t>
      </w:r>
      <w:r>
        <w:rPr>
          <w:rFonts w:ascii="TimesNewRoman" w:hAnsi="TimesNewRoman" w:cs="TimesNewRoman"/>
          <w:szCs w:val="24"/>
        </w:rPr>
        <w:t>4.(XI.27.) sz. határozatával</w:t>
      </w:r>
      <w:r w:rsidR="00346B29">
        <w:rPr>
          <w:rFonts w:ascii="TimesNewRoman" w:hAnsi="TimesNewRoman" w:cs="TimesNewRoman"/>
          <w:szCs w:val="24"/>
        </w:rPr>
        <w:t xml:space="preserve"> </w:t>
      </w:r>
      <w:r>
        <w:rPr>
          <w:rFonts w:ascii="TimesNewRoman" w:hAnsi="TimesNewRoman" w:cs="TimesNewRoman"/>
          <w:szCs w:val="24"/>
        </w:rPr>
        <w:t xml:space="preserve"> fogadta el. </w:t>
      </w:r>
    </w:p>
    <w:p w14:paraId="1AFCE969" w14:textId="77777777" w:rsidR="002E44BC" w:rsidRDefault="002E44BC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00614508" w14:textId="2BDEA936" w:rsidR="00DC55AC" w:rsidRDefault="00DC55AC" w:rsidP="00DC55A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 xml:space="preserve">A </w:t>
      </w:r>
      <w:proofErr w:type="spellStart"/>
      <w:r>
        <w:rPr>
          <w:rFonts w:ascii="TimesNewRoman" w:hAnsi="TimesNewRoman" w:cs="TimesNewRoman"/>
          <w:szCs w:val="24"/>
        </w:rPr>
        <w:t>Zalacsányi</w:t>
      </w:r>
      <w:proofErr w:type="spellEnd"/>
      <w:r>
        <w:rPr>
          <w:rFonts w:ascii="TimesNewRoman" w:hAnsi="TimesNewRoman" w:cs="TimesNewRoman"/>
          <w:szCs w:val="24"/>
        </w:rPr>
        <w:t xml:space="preserve"> Közös Önkormányzati Hivatal szervezeti és működési szabályzatá</w:t>
      </w:r>
      <w:r>
        <w:rPr>
          <w:rFonts w:ascii="TimesNewRoman" w:hAnsi="TimesNewRoman" w:cs="TimesNewRoman"/>
          <w:szCs w:val="24"/>
        </w:rPr>
        <w:t xml:space="preserve">nak 2027.01.01. napjától hatályos </w:t>
      </w:r>
      <w:r w:rsidR="00EC120B">
        <w:rPr>
          <w:rFonts w:ascii="TimesNewRoman" w:hAnsi="TimesNewRoman" w:cs="TimesNewRoman"/>
          <w:szCs w:val="24"/>
        </w:rPr>
        <w:t xml:space="preserve">módosítását </w:t>
      </w:r>
      <w:r>
        <w:rPr>
          <w:rFonts w:ascii="TimesNewRoman" w:hAnsi="TimesNewRoman" w:cs="TimesNewRoman"/>
          <w:szCs w:val="24"/>
        </w:rPr>
        <w:t xml:space="preserve">Zalacsány község Önkormányzat Képviselő-testülete a    </w:t>
      </w:r>
      <w:proofErr w:type="gramStart"/>
      <w:r>
        <w:rPr>
          <w:rFonts w:ascii="TimesNewRoman" w:hAnsi="TimesNewRoman" w:cs="TimesNewRoman"/>
          <w:szCs w:val="24"/>
        </w:rPr>
        <w:t xml:space="preserve"> </w:t>
      </w:r>
      <w:r w:rsidR="00EC120B">
        <w:rPr>
          <w:rFonts w:ascii="TimesNewRoman" w:hAnsi="TimesNewRoman" w:cs="TimesNewRoman"/>
          <w:szCs w:val="24"/>
        </w:rPr>
        <w:t>….</w:t>
      </w:r>
      <w:proofErr w:type="gramEnd"/>
      <w:r>
        <w:rPr>
          <w:rFonts w:ascii="TimesNewRoman" w:hAnsi="TimesNewRoman" w:cs="TimesNewRoman"/>
          <w:szCs w:val="24"/>
        </w:rPr>
        <w:t>/202</w:t>
      </w:r>
      <w:r w:rsidR="00EC120B">
        <w:rPr>
          <w:rFonts w:ascii="TimesNewRoman" w:hAnsi="TimesNewRoman" w:cs="TimesNewRoman"/>
          <w:szCs w:val="24"/>
        </w:rPr>
        <w:t>6</w:t>
      </w:r>
      <w:r>
        <w:rPr>
          <w:rFonts w:ascii="TimesNewRoman" w:hAnsi="TimesNewRoman" w:cs="TimesNewRoman"/>
          <w:szCs w:val="24"/>
        </w:rPr>
        <w:t>.(</w:t>
      </w:r>
      <w:r w:rsidR="00EC120B">
        <w:rPr>
          <w:rFonts w:ascii="TimesNewRoman" w:hAnsi="TimesNewRoman" w:cs="TimesNewRoman"/>
          <w:szCs w:val="24"/>
        </w:rPr>
        <w:t>IX</w:t>
      </w:r>
      <w:r>
        <w:rPr>
          <w:rFonts w:ascii="TimesNewRoman" w:hAnsi="TimesNewRoman" w:cs="TimesNewRoman"/>
          <w:szCs w:val="24"/>
        </w:rPr>
        <w:t>. 2</w:t>
      </w:r>
      <w:r w:rsidR="00EC120B">
        <w:rPr>
          <w:rFonts w:ascii="TimesNewRoman" w:hAnsi="TimesNewRoman" w:cs="TimesNewRoman"/>
          <w:szCs w:val="24"/>
        </w:rPr>
        <w:t>3</w:t>
      </w:r>
      <w:r>
        <w:rPr>
          <w:rFonts w:ascii="TimesNewRoman" w:hAnsi="TimesNewRoman" w:cs="TimesNewRoman"/>
          <w:szCs w:val="24"/>
        </w:rPr>
        <w:t xml:space="preserve">.) sz. határozatával, Ligetfalva község Önkormányzat Képviselő-testülete a    </w:t>
      </w:r>
      <w:proofErr w:type="gramStart"/>
      <w:r>
        <w:rPr>
          <w:rFonts w:ascii="TimesNewRoman" w:hAnsi="TimesNewRoman" w:cs="TimesNewRoman"/>
          <w:szCs w:val="24"/>
        </w:rPr>
        <w:t xml:space="preserve"> </w:t>
      </w:r>
      <w:r w:rsidR="00EC120B">
        <w:rPr>
          <w:rFonts w:ascii="TimesNewRoman" w:hAnsi="TimesNewRoman" w:cs="TimesNewRoman"/>
          <w:szCs w:val="24"/>
        </w:rPr>
        <w:t>….</w:t>
      </w:r>
      <w:proofErr w:type="gramEnd"/>
      <w:r w:rsidR="00EC120B">
        <w:rPr>
          <w:rFonts w:ascii="TimesNewRoman" w:hAnsi="TimesNewRoman" w:cs="TimesNewRoman"/>
          <w:szCs w:val="24"/>
        </w:rPr>
        <w:t>.</w:t>
      </w:r>
      <w:r>
        <w:rPr>
          <w:rFonts w:ascii="TimesNewRoman" w:hAnsi="TimesNewRoman" w:cs="TimesNewRoman"/>
          <w:szCs w:val="24"/>
        </w:rPr>
        <w:t>/202</w:t>
      </w:r>
      <w:r w:rsidR="00EC120B">
        <w:rPr>
          <w:rFonts w:ascii="TimesNewRoman" w:hAnsi="TimesNewRoman" w:cs="TimesNewRoman"/>
          <w:szCs w:val="24"/>
        </w:rPr>
        <w:t>6</w:t>
      </w:r>
      <w:r>
        <w:rPr>
          <w:rFonts w:ascii="TimesNewRoman" w:hAnsi="TimesNewRoman" w:cs="TimesNewRoman"/>
          <w:szCs w:val="24"/>
        </w:rPr>
        <w:t>.(I</w:t>
      </w:r>
      <w:r w:rsidR="00EC120B">
        <w:rPr>
          <w:rFonts w:ascii="TimesNewRoman" w:hAnsi="TimesNewRoman" w:cs="TimesNewRoman"/>
          <w:szCs w:val="24"/>
        </w:rPr>
        <w:t>X</w:t>
      </w:r>
      <w:r>
        <w:rPr>
          <w:rFonts w:ascii="TimesNewRoman" w:hAnsi="TimesNewRoman" w:cs="TimesNewRoman"/>
          <w:szCs w:val="24"/>
        </w:rPr>
        <w:t>.2</w:t>
      </w:r>
      <w:r w:rsidR="00EC120B">
        <w:rPr>
          <w:rFonts w:ascii="TimesNewRoman" w:hAnsi="TimesNewRoman" w:cs="TimesNewRoman"/>
          <w:szCs w:val="24"/>
        </w:rPr>
        <w:t>3</w:t>
      </w:r>
      <w:r>
        <w:rPr>
          <w:rFonts w:ascii="TimesNewRoman" w:hAnsi="TimesNewRoman" w:cs="TimesNewRoman"/>
          <w:szCs w:val="24"/>
        </w:rPr>
        <w:t xml:space="preserve">.) sz. határozatával, Nemesbük község Önkormányzat Képviselő-testülete a </w:t>
      </w:r>
      <w:r w:rsidR="00EC120B">
        <w:rPr>
          <w:rFonts w:ascii="TimesNewRoman" w:hAnsi="TimesNewRoman" w:cs="TimesNewRoman"/>
          <w:szCs w:val="24"/>
        </w:rPr>
        <w:t xml:space="preserve"> </w:t>
      </w:r>
      <w:proofErr w:type="gramStart"/>
      <w:r w:rsidR="00EC120B">
        <w:rPr>
          <w:rFonts w:ascii="TimesNewRoman" w:hAnsi="TimesNewRoman" w:cs="TimesNewRoman"/>
          <w:szCs w:val="24"/>
        </w:rPr>
        <w:t xml:space="preserve">  </w:t>
      </w:r>
      <w:r>
        <w:rPr>
          <w:rFonts w:ascii="TimesNewRoman" w:hAnsi="TimesNewRoman" w:cs="TimesNewRoman"/>
          <w:szCs w:val="24"/>
        </w:rPr>
        <w:t>.</w:t>
      </w:r>
      <w:proofErr w:type="gramEnd"/>
      <w:r>
        <w:rPr>
          <w:rFonts w:ascii="TimesNewRoman" w:hAnsi="TimesNewRoman" w:cs="TimesNewRoman"/>
          <w:szCs w:val="24"/>
        </w:rPr>
        <w:t xml:space="preserve"> /202</w:t>
      </w:r>
      <w:r w:rsidR="00EC120B">
        <w:rPr>
          <w:rFonts w:ascii="TimesNewRoman" w:hAnsi="TimesNewRoman" w:cs="TimesNewRoman"/>
          <w:szCs w:val="24"/>
        </w:rPr>
        <w:t>6</w:t>
      </w:r>
      <w:r>
        <w:rPr>
          <w:rFonts w:ascii="TimesNewRoman" w:hAnsi="TimesNewRoman" w:cs="TimesNewRoman"/>
          <w:szCs w:val="24"/>
        </w:rPr>
        <w:t>.(I</w:t>
      </w:r>
      <w:r w:rsidR="00EC120B">
        <w:rPr>
          <w:rFonts w:ascii="TimesNewRoman" w:hAnsi="TimesNewRoman" w:cs="TimesNewRoman"/>
          <w:szCs w:val="24"/>
        </w:rPr>
        <w:t>X</w:t>
      </w:r>
      <w:r>
        <w:rPr>
          <w:rFonts w:ascii="TimesNewRoman" w:hAnsi="TimesNewRoman" w:cs="TimesNewRoman"/>
          <w:szCs w:val="24"/>
        </w:rPr>
        <w:t>.2</w:t>
      </w:r>
      <w:r w:rsidR="00EC120B">
        <w:rPr>
          <w:rFonts w:ascii="TimesNewRoman" w:hAnsi="TimesNewRoman" w:cs="TimesNewRoman"/>
          <w:szCs w:val="24"/>
        </w:rPr>
        <w:t>3</w:t>
      </w:r>
      <w:r>
        <w:rPr>
          <w:rFonts w:ascii="TimesNewRoman" w:hAnsi="TimesNewRoman" w:cs="TimesNewRoman"/>
          <w:szCs w:val="24"/>
        </w:rPr>
        <w:t xml:space="preserve">.) sz. határozatával, Zalaköveskút község Önkormányzat Képviselő-testülete a </w:t>
      </w:r>
      <w:r w:rsidR="00EC120B">
        <w:rPr>
          <w:rFonts w:ascii="TimesNewRoman" w:hAnsi="TimesNewRoman" w:cs="TimesNewRoman"/>
          <w:szCs w:val="24"/>
        </w:rPr>
        <w:t xml:space="preserve"> </w:t>
      </w:r>
      <w:proofErr w:type="gramStart"/>
      <w:r w:rsidR="00EC120B">
        <w:rPr>
          <w:rFonts w:ascii="TimesNewRoman" w:hAnsi="TimesNewRoman" w:cs="TimesNewRoman"/>
          <w:szCs w:val="24"/>
        </w:rPr>
        <w:t xml:space="preserve">  </w:t>
      </w:r>
      <w:r>
        <w:rPr>
          <w:rFonts w:ascii="TimesNewRoman" w:hAnsi="TimesNewRoman" w:cs="TimesNewRoman"/>
          <w:szCs w:val="24"/>
        </w:rPr>
        <w:t>.</w:t>
      </w:r>
      <w:proofErr w:type="gramEnd"/>
      <w:r>
        <w:rPr>
          <w:rFonts w:ascii="TimesNewRoman" w:hAnsi="TimesNewRoman" w:cs="TimesNewRoman"/>
          <w:szCs w:val="24"/>
        </w:rPr>
        <w:t>/202</w:t>
      </w:r>
      <w:r w:rsidR="00EC120B">
        <w:rPr>
          <w:rFonts w:ascii="TimesNewRoman" w:hAnsi="TimesNewRoman" w:cs="TimesNewRoman"/>
          <w:szCs w:val="24"/>
        </w:rPr>
        <w:t>6</w:t>
      </w:r>
      <w:r>
        <w:rPr>
          <w:rFonts w:ascii="TimesNewRoman" w:hAnsi="TimesNewRoman" w:cs="TimesNewRoman"/>
          <w:szCs w:val="24"/>
        </w:rPr>
        <w:t>.(</w:t>
      </w:r>
      <w:r w:rsidR="00EC120B">
        <w:rPr>
          <w:rFonts w:ascii="TimesNewRoman" w:hAnsi="TimesNewRoman" w:cs="TimesNewRoman"/>
          <w:szCs w:val="24"/>
        </w:rPr>
        <w:t>IX</w:t>
      </w:r>
      <w:r>
        <w:rPr>
          <w:rFonts w:ascii="TimesNewRoman" w:hAnsi="TimesNewRoman" w:cs="TimesNewRoman"/>
          <w:szCs w:val="24"/>
        </w:rPr>
        <w:t>.2</w:t>
      </w:r>
      <w:r w:rsidR="00EC120B">
        <w:rPr>
          <w:rFonts w:ascii="TimesNewRoman" w:hAnsi="TimesNewRoman" w:cs="TimesNewRoman"/>
          <w:szCs w:val="24"/>
        </w:rPr>
        <w:t>3</w:t>
      </w:r>
      <w:r>
        <w:rPr>
          <w:rFonts w:ascii="TimesNewRoman" w:hAnsi="TimesNewRoman" w:cs="TimesNewRoman"/>
          <w:szCs w:val="24"/>
        </w:rPr>
        <w:t xml:space="preserve">.) sz. </w:t>
      </w:r>
      <w:proofErr w:type="gramStart"/>
      <w:r>
        <w:rPr>
          <w:rFonts w:ascii="TimesNewRoman" w:hAnsi="TimesNewRoman" w:cs="TimesNewRoman"/>
          <w:szCs w:val="24"/>
        </w:rPr>
        <w:t>határozatával  fogadta</w:t>
      </w:r>
      <w:proofErr w:type="gramEnd"/>
      <w:r>
        <w:rPr>
          <w:rFonts w:ascii="TimesNewRoman" w:hAnsi="TimesNewRoman" w:cs="TimesNewRoman"/>
          <w:szCs w:val="24"/>
        </w:rPr>
        <w:t xml:space="preserve"> el. </w:t>
      </w:r>
    </w:p>
    <w:p w14:paraId="2EA20219" w14:textId="77777777" w:rsidR="00DC55AC" w:rsidRDefault="00DC55AC" w:rsidP="00DC55AC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0D206EE4" w14:textId="75B09F5C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A szervezeti és működési szabályzat 20</w:t>
      </w:r>
      <w:r w:rsidR="00346B29">
        <w:rPr>
          <w:rFonts w:ascii="TimesNewRoman" w:hAnsi="TimesNewRoman" w:cs="TimesNewRoman"/>
          <w:szCs w:val="24"/>
        </w:rPr>
        <w:t>2</w:t>
      </w:r>
      <w:r>
        <w:rPr>
          <w:rFonts w:ascii="TimesNewRoman" w:hAnsi="TimesNewRoman" w:cs="TimesNewRoman"/>
          <w:szCs w:val="24"/>
        </w:rPr>
        <w:t>5. január 1. napján lé</w:t>
      </w:r>
      <w:r w:rsidR="00292003">
        <w:rPr>
          <w:rFonts w:ascii="TimesNewRoman" w:hAnsi="TimesNewRoman" w:cs="TimesNewRoman"/>
          <w:szCs w:val="24"/>
        </w:rPr>
        <w:t>p</w:t>
      </w:r>
      <w:r>
        <w:rPr>
          <w:rFonts w:ascii="TimesNewRoman" w:hAnsi="TimesNewRoman" w:cs="TimesNewRoman"/>
          <w:szCs w:val="24"/>
        </w:rPr>
        <w:t xml:space="preserve"> hatályba, és visszavonásig érvényes</w:t>
      </w:r>
      <w:r w:rsidR="00346B29">
        <w:rPr>
          <w:rFonts w:ascii="TimesNewRoman" w:hAnsi="TimesNewRoman" w:cs="TimesNewRoman"/>
          <w:szCs w:val="24"/>
        </w:rPr>
        <w:t xml:space="preserve">, egyidejűleg a 2014. november 27. napján </w:t>
      </w:r>
      <w:proofErr w:type="gramStart"/>
      <w:r w:rsidR="00346B29">
        <w:rPr>
          <w:rFonts w:ascii="TimesNewRoman" w:hAnsi="TimesNewRoman" w:cs="TimesNewRoman"/>
          <w:szCs w:val="24"/>
        </w:rPr>
        <w:t>kelt ,</w:t>
      </w:r>
      <w:proofErr w:type="gramEnd"/>
      <w:r w:rsidR="00346B29">
        <w:rPr>
          <w:rFonts w:ascii="TimesNewRoman" w:hAnsi="TimesNewRoman" w:cs="TimesNewRoman"/>
          <w:szCs w:val="24"/>
        </w:rPr>
        <w:t xml:space="preserve"> többször módosított szervezeti és működési szabályzat hatályát veszti.</w:t>
      </w:r>
      <w:r w:rsidR="00EC120B">
        <w:rPr>
          <w:rFonts w:ascii="TimesNewRoman" w:hAnsi="TimesNewRoman" w:cs="TimesNewRoman"/>
          <w:szCs w:val="24"/>
        </w:rPr>
        <w:t xml:space="preserve"> </w:t>
      </w:r>
      <w:r>
        <w:rPr>
          <w:rFonts w:ascii="TimesNewRoman" w:hAnsi="TimesNewRoman" w:cs="TimesNewRoman"/>
          <w:szCs w:val="24"/>
        </w:rPr>
        <w:t>A szervezeti és működési szabályzat szükséges módosításáról a jegyző, vagy az általa</w:t>
      </w:r>
    </w:p>
    <w:p w14:paraId="304AE28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  <w:r>
        <w:rPr>
          <w:rFonts w:ascii="TimesNewRoman" w:hAnsi="TimesNewRoman" w:cs="TimesNewRoman"/>
          <w:szCs w:val="24"/>
        </w:rPr>
        <w:t>megbízott személy gondoskodik.</w:t>
      </w:r>
    </w:p>
    <w:p w14:paraId="43E1AD70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Cs w:val="24"/>
        </w:rPr>
      </w:pPr>
    </w:p>
    <w:p w14:paraId="43C76B58" w14:textId="36610448" w:rsidR="00EF0287" w:rsidRPr="00E17598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</w:rPr>
      </w:pPr>
      <w:r w:rsidRPr="00E17598">
        <w:rPr>
          <w:rFonts w:ascii="TimesNewRoman" w:hAnsi="TimesNewRoman" w:cs="TimesNewRoman"/>
          <w:i/>
        </w:rPr>
        <w:t>A</w:t>
      </w:r>
      <w:r w:rsidR="00EC120B">
        <w:rPr>
          <w:rFonts w:ascii="TimesNewRoman" w:hAnsi="TimesNewRoman" w:cs="TimesNewRoman"/>
          <w:i/>
        </w:rPr>
        <w:t xml:space="preserve">z egységes szerkezetű, 2027.01.01. napjától </w:t>
      </w:r>
      <w:proofErr w:type="gramStart"/>
      <w:r w:rsidR="00EC120B">
        <w:rPr>
          <w:rFonts w:ascii="TimesNewRoman" w:hAnsi="TimesNewRoman" w:cs="TimesNewRoman"/>
          <w:i/>
        </w:rPr>
        <w:t xml:space="preserve">hatályos </w:t>
      </w:r>
      <w:r w:rsidRPr="00E17598">
        <w:rPr>
          <w:rFonts w:ascii="TimesNewRoman" w:hAnsi="TimesNewRoman" w:cs="TimesNewRoman"/>
          <w:i/>
        </w:rPr>
        <w:t xml:space="preserve"> Szervezeti</w:t>
      </w:r>
      <w:proofErr w:type="gramEnd"/>
      <w:r w:rsidRPr="00E17598">
        <w:rPr>
          <w:rFonts w:ascii="TimesNewRoman" w:hAnsi="TimesNewRoman" w:cs="TimesNewRoman"/>
          <w:i/>
        </w:rPr>
        <w:t xml:space="preserve"> és Működési Szabályzatot jóváhagyom.</w:t>
      </w:r>
    </w:p>
    <w:p w14:paraId="546DD7A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14F6DC7D" w14:textId="531DB34F" w:rsidR="00EF0287" w:rsidRDefault="00EF0287" w:rsidP="00EF0287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Zalacsány, 20</w:t>
      </w:r>
      <w:r w:rsidR="00346B29">
        <w:rPr>
          <w:rFonts w:ascii="TimesNewRoman" w:hAnsi="TimesNewRoman" w:cs="TimesNewRoman"/>
        </w:rPr>
        <w:t>2</w:t>
      </w:r>
      <w:r w:rsidR="00EC120B">
        <w:rPr>
          <w:rFonts w:ascii="TimesNewRoman" w:hAnsi="TimesNewRoman" w:cs="TimesNewRoman"/>
        </w:rPr>
        <w:t>6</w:t>
      </w:r>
      <w:r>
        <w:rPr>
          <w:rFonts w:ascii="TimesNewRoman" w:hAnsi="TimesNewRoman" w:cs="TimesNewRoman"/>
        </w:rPr>
        <w:t xml:space="preserve">. </w:t>
      </w:r>
      <w:r w:rsidR="00EC120B">
        <w:rPr>
          <w:rFonts w:ascii="TimesNewRoman" w:hAnsi="TimesNewRoman" w:cs="TimesNewRoman"/>
        </w:rPr>
        <w:t>szeptember 23.</w:t>
      </w:r>
    </w:p>
    <w:p w14:paraId="7D8DC135" w14:textId="77777777" w:rsidR="00EF0287" w:rsidRPr="00C266A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</w:rPr>
      </w:pPr>
      <w:r w:rsidRPr="00C266A7">
        <w:rPr>
          <w:rFonts w:ascii="TimesNewRoman" w:hAnsi="TimesNewRoman" w:cs="TimesNewRoman"/>
          <w:i/>
        </w:rPr>
        <w:t>Zalacsány község Önkormányzata nevében:</w:t>
      </w:r>
    </w:p>
    <w:p w14:paraId="423A0132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05B7D0D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Nagy Lászlóné </w:t>
      </w:r>
    </w:p>
    <w:p w14:paraId="77D34BC6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Polgármester </w:t>
      </w:r>
    </w:p>
    <w:p w14:paraId="000EE751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56CCAF9E" w14:textId="77777777" w:rsidR="00EF0287" w:rsidRPr="00C266A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</w:rPr>
      </w:pPr>
      <w:r w:rsidRPr="00C266A7">
        <w:rPr>
          <w:rFonts w:ascii="TimesNewRoman" w:hAnsi="TimesNewRoman" w:cs="TimesNewRoman"/>
          <w:i/>
        </w:rPr>
        <w:t>Ligetfalva község Önkormányzata nevében:</w:t>
      </w:r>
    </w:p>
    <w:p w14:paraId="057A2C2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3AFC7690" w14:textId="77777777" w:rsidR="00EF0287" w:rsidRDefault="00346B29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Fülöp Gábor</w:t>
      </w:r>
    </w:p>
    <w:p w14:paraId="025D341B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Polgármester </w:t>
      </w:r>
    </w:p>
    <w:p w14:paraId="4CA48F5A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601C5B98" w14:textId="77777777" w:rsidR="00EF0287" w:rsidRPr="00C266A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</w:rPr>
      </w:pPr>
      <w:r w:rsidRPr="00C266A7">
        <w:rPr>
          <w:rFonts w:ascii="TimesNewRoman" w:hAnsi="TimesNewRoman" w:cs="TimesNewRoman"/>
          <w:i/>
        </w:rPr>
        <w:t>Nemesbük község Önkormányzata nevében:</w:t>
      </w:r>
    </w:p>
    <w:p w14:paraId="3AF2B647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0C47966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Dr. </w:t>
      </w:r>
      <w:proofErr w:type="spellStart"/>
      <w:r>
        <w:rPr>
          <w:rFonts w:ascii="TimesNewRoman" w:hAnsi="TimesNewRoman" w:cs="TimesNewRoman"/>
        </w:rPr>
        <w:t>Simotics</w:t>
      </w:r>
      <w:proofErr w:type="spellEnd"/>
      <w:r>
        <w:rPr>
          <w:rFonts w:ascii="TimesNewRoman" w:hAnsi="TimesNewRoman" w:cs="TimesNewRoman"/>
        </w:rPr>
        <w:t xml:space="preserve"> Barnabás</w:t>
      </w:r>
      <w:r w:rsidR="00346B29">
        <w:rPr>
          <w:rFonts w:ascii="TimesNewRoman" w:hAnsi="TimesNewRoman" w:cs="TimesNewRoman"/>
        </w:rPr>
        <w:t xml:space="preserve"> Imre</w:t>
      </w:r>
    </w:p>
    <w:p w14:paraId="3161309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Polgármester </w:t>
      </w:r>
    </w:p>
    <w:p w14:paraId="789164B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7CD1E791" w14:textId="77777777" w:rsidR="00EF0287" w:rsidRPr="00C266A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i/>
        </w:rPr>
      </w:pPr>
      <w:r w:rsidRPr="00C266A7">
        <w:rPr>
          <w:rFonts w:ascii="TimesNewRoman" w:hAnsi="TimesNewRoman" w:cs="TimesNewRoman"/>
          <w:i/>
        </w:rPr>
        <w:t>Zalaköveskút község Önkormányzata nevében:</w:t>
      </w:r>
    </w:p>
    <w:p w14:paraId="701D7658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14:paraId="355203E8" w14:textId="77777777" w:rsidR="00EF0287" w:rsidRDefault="00346B29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>Hollós Mónika</w:t>
      </w:r>
    </w:p>
    <w:p w14:paraId="266CB187" w14:textId="77777777" w:rsidR="00EF0287" w:rsidRPr="00E17598" w:rsidRDefault="00EF0287" w:rsidP="00EF0287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r>
        <w:rPr>
          <w:rFonts w:ascii="TimesNewRoman" w:hAnsi="TimesNewRoman" w:cs="TimesNewRoman"/>
        </w:rPr>
        <w:t xml:space="preserve">Polgármester </w:t>
      </w:r>
    </w:p>
    <w:p w14:paraId="32E33E24" w14:textId="77777777" w:rsidR="00EF0287" w:rsidRDefault="00EF0287" w:rsidP="00EF0287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i/>
        </w:rPr>
      </w:pPr>
    </w:p>
    <w:p w14:paraId="3E6570A9" w14:textId="77777777" w:rsidR="00EF0287" w:rsidRPr="00844C51" w:rsidRDefault="00EF0287" w:rsidP="00EF0287">
      <w:pPr>
        <w:widowControl w:val="0"/>
        <w:tabs>
          <w:tab w:val="left" w:pos="340"/>
        </w:tabs>
        <w:autoSpaceDE w:val="0"/>
        <w:autoSpaceDN w:val="0"/>
        <w:adjustRightInd w:val="0"/>
        <w:spacing w:after="0" w:line="240" w:lineRule="auto"/>
        <w:ind w:left="510"/>
        <w:jc w:val="right"/>
        <w:rPr>
          <w:rFonts w:cs="Times New Roman"/>
          <w:szCs w:val="24"/>
        </w:rPr>
      </w:pPr>
      <w:r w:rsidRPr="00844C51">
        <w:rPr>
          <w:rFonts w:cs="Times New Roman"/>
          <w:szCs w:val="24"/>
        </w:rPr>
        <w:lastRenderedPageBreak/>
        <w:t>2. számú melléklet</w:t>
      </w:r>
    </w:p>
    <w:p w14:paraId="549FDFDB" w14:textId="77777777" w:rsidR="00C3431D" w:rsidRPr="00844C51" w:rsidRDefault="00C3431D" w:rsidP="00C3431D">
      <w:pPr>
        <w:widowControl w:val="0"/>
        <w:tabs>
          <w:tab w:val="left" w:pos="340"/>
        </w:tabs>
        <w:autoSpaceDE w:val="0"/>
        <w:autoSpaceDN w:val="0"/>
        <w:adjustRightInd w:val="0"/>
        <w:ind w:left="510"/>
      </w:pPr>
    </w:p>
    <w:p w14:paraId="145BB3F2" w14:textId="77777777" w:rsidR="00C3431D" w:rsidRPr="00844C51" w:rsidRDefault="00C3431D" w:rsidP="00C3431D">
      <w:pPr>
        <w:widowControl w:val="0"/>
        <w:autoSpaceDE w:val="0"/>
        <w:autoSpaceDN w:val="0"/>
        <w:adjustRightInd w:val="0"/>
        <w:ind w:left="426"/>
        <w:jc w:val="both"/>
      </w:pPr>
    </w:p>
    <w:p w14:paraId="1D130729" w14:textId="77777777" w:rsidR="00C3431D" w:rsidRPr="00783912" w:rsidRDefault="00C3431D" w:rsidP="00C3431D">
      <w:pPr>
        <w:widowControl w:val="0"/>
        <w:autoSpaceDE w:val="0"/>
        <w:autoSpaceDN w:val="0"/>
        <w:adjustRightInd w:val="0"/>
        <w:ind w:left="426"/>
        <w:jc w:val="center"/>
        <w:rPr>
          <w:b/>
          <w:bCs/>
        </w:rPr>
      </w:pPr>
      <w:r w:rsidRPr="00783912">
        <w:rPr>
          <w:b/>
          <w:bCs/>
        </w:rPr>
        <w:t>Közös Önkormányzati Hivatal vagyonnyilatkozatra kötelezett munkakörei</w:t>
      </w:r>
    </w:p>
    <w:p w14:paraId="7E0664DE" w14:textId="77777777" w:rsidR="00C3431D" w:rsidRPr="00783912" w:rsidRDefault="00C3431D" w:rsidP="00C3431D">
      <w:pPr>
        <w:widowControl w:val="0"/>
        <w:autoSpaceDE w:val="0"/>
        <w:autoSpaceDN w:val="0"/>
        <w:adjustRightInd w:val="0"/>
        <w:ind w:left="426"/>
        <w:jc w:val="both"/>
      </w:pPr>
    </w:p>
    <w:p w14:paraId="56588299" w14:textId="77777777" w:rsidR="00C3431D" w:rsidRPr="00783912" w:rsidRDefault="00C3431D" w:rsidP="00C3431D">
      <w:pPr>
        <w:widowControl w:val="0"/>
        <w:autoSpaceDE w:val="0"/>
        <w:autoSpaceDN w:val="0"/>
        <w:adjustRightInd w:val="0"/>
        <w:ind w:left="426"/>
        <w:jc w:val="both"/>
      </w:pPr>
    </w:p>
    <w:p w14:paraId="1C96FB6E" w14:textId="77777777" w:rsidR="00C3431D" w:rsidRPr="00783912" w:rsidRDefault="00C3431D" w:rsidP="00C3431D">
      <w:pPr>
        <w:widowControl w:val="0"/>
        <w:tabs>
          <w:tab w:val="left" w:pos="1065"/>
        </w:tabs>
        <w:autoSpaceDE w:val="0"/>
        <w:autoSpaceDN w:val="0"/>
        <w:adjustRightInd w:val="0"/>
        <w:spacing w:before="240" w:after="240"/>
        <w:ind w:left="426" w:firstLine="283"/>
        <w:jc w:val="both"/>
      </w:pPr>
      <w:r w:rsidRPr="00783912">
        <w:t>Munkakör:</w:t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  <w:t xml:space="preserve">         jogalap</w:t>
      </w:r>
      <w:r w:rsidRPr="00783912">
        <w:tab/>
        <w:t xml:space="preserve">  gyakoriság</w:t>
      </w:r>
    </w:p>
    <w:p w14:paraId="67386840" w14:textId="77777777" w:rsidR="00C3431D" w:rsidRPr="00783912" w:rsidRDefault="00C3431D" w:rsidP="00C3431D">
      <w:pPr>
        <w:widowControl w:val="0"/>
        <w:tabs>
          <w:tab w:val="left" w:pos="1065"/>
        </w:tabs>
        <w:autoSpaceDE w:val="0"/>
        <w:autoSpaceDN w:val="0"/>
        <w:adjustRightInd w:val="0"/>
        <w:spacing w:before="240" w:after="240"/>
        <w:ind w:left="426" w:firstLine="283"/>
        <w:jc w:val="both"/>
      </w:pPr>
      <w:r w:rsidRPr="00783912">
        <w:t>jegyző</w:t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  <w:t>3.§,(1)c)</w:t>
      </w:r>
      <w:r w:rsidRPr="00783912">
        <w:tab/>
      </w:r>
      <w:r>
        <w:t xml:space="preserve"> </w:t>
      </w:r>
      <w:r w:rsidRPr="00783912">
        <w:t>2 év</w:t>
      </w:r>
    </w:p>
    <w:p w14:paraId="7A044F6A" w14:textId="77777777" w:rsidR="00C3431D" w:rsidRPr="00783912" w:rsidRDefault="00C3431D" w:rsidP="00C3431D">
      <w:pPr>
        <w:widowControl w:val="0"/>
        <w:tabs>
          <w:tab w:val="left" w:pos="1065"/>
        </w:tabs>
        <w:autoSpaceDE w:val="0"/>
        <w:autoSpaceDN w:val="0"/>
        <w:adjustRightInd w:val="0"/>
        <w:spacing w:before="240" w:after="240"/>
        <w:ind w:left="426" w:firstLine="283"/>
      </w:pPr>
      <w:r w:rsidRPr="00783912">
        <w:t>adóügyi ügyintéző</w:t>
      </w:r>
      <w:r>
        <w:t>k</w:t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</w:r>
      <w:r w:rsidRPr="00783912">
        <w:tab/>
        <w:t xml:space="preserve"> 3.§,(1)a)</w:t>
      </w:r>
      <w:r>
        <w:t xml:space="preserve"> </w:t>
      </w:r>
      <w:r w:rsidRPr="00783912">
        <w:tab/>
      </w:r>
      <w:r>
        <w:t xml:space="preserve"> </w:t>
      </w:r>
      <w:r w:rsidRPr="00783912">
        <w:t>5 év</w:t>
      </w:r>
    </w:p>
    <w:p w14:paraId="1267927E" w14:textId="77777777" w:rsidR="00C3431D" w:rsidRPr="00783912" w:rsidRDefault="00C3431D" w:rsidP="00C3431D">
      <w:pPr>
        <w:widowControl w:val="0"/>
        <w:autoSpaceDE w:val="0"/>
        <w:autoSpaceDN w:val="0"/>
        <w:adjustRightInd w:val="0"/>
        <w:spacing w:before="240" w:after="240"/>
      </w:pPr>
      <w:r w:rsidRPr="00783912">
        <w:tab/>
        <w:t>igazgatási</w:t>
      </w:r>
      <w:r>
        <w:t xml:space="preserve"> és titkársági </w:t>
      </w:r>
      <w:r w:rsidRPr="00783912">
        <w:t xml:space="preserve"> ügyintézők</w:t>
      </w:r>
      <w:r w:rsidRPr="00783912">
        <w:tab/>
      </w:r>
      <w:r w:rsidRPr="00783912">
        <w:tab/>
      </w:r>
      <w:r w:rsidRPr="00783912">
        <w:tab/>
      </w:r>
      <w:r w:rsidRPr="00783912">
        <w:tab/>
        <w:t xml:space="preserve"> 3.§,(1)a)</w:t>
      </w:r>
      <w:r w:rsidRPr="00783912">
        <w:tab/>
      </w:r>
      <w:r>
        <w:t xml:space="preserve">  </w:t>
      </w:r>
      <w:r w:rsidRPr="00783912">
        <w:t>5 év</w:t>
      </w:r>
    </w:p>
    <w:p w14:paraId="2A6B9E5A" w14:textId="77777777" w:rsidR="00C3431D" w:rsidRDefault="00C3431D" w:rsidP="00C3431D">
      <w:pPr>
        <w:widowControl w:val="0"/>
        <w:autoSpaceDE w:val="0"/>
        <w:autoSpaceDN w:val="0"/>
        <w:adjustRightInd w:val="0"/>
        <w:spacing w:before="240" w:after="240"/>
      </w:pPr>
      <w:r w:rsidRPr="00783912">
        <w:tab/>
        <w:t xml:space="preserve">gazdálkodási-pénzügyi ügyintézők </w:t>
      </w:r>
      <w:r w:rsidRPr="00783912">
        <w:tab/>
      </w:r>
      <w:r w:rsidRPr="00783912">
        <w:tab/>
      </w:r>
      <w:r w:rsidRPr="00783912">
        <w:tab/>
      </w:r>
      <w:r w:rsidRPr="00783912">
        <w:tab/>
        <w:t xml:space="preserve"> 3.§,(1)c)</w:t>
      </w:r>
      <w:r w:rsidRPr="00783912">
        <w:tab/>
      </w:r>
      <w:r>
        <w:t xml:space="preserve">  </w:t>
      </w:r>
      <w:r w:rsidRPr="00783912">
        <w:t>2év</w:t>
      </w:r>
    </w:p>
    <w:p w14:paraId="7DA6AD78" w14:textId="77777777" w:rsidR="00C3431D" w:rsidRDefault="00C3431D" w:rsidP="00C3431D">
      <w:pPr>
        <w:widowControl w:val="0"/>
        <w:autoSpaceDE w:val="0"/>
        <w:autoSpaceDN w:val="0"/>
        <w:adjustRightInd w:val="0"/>
        <w:spacing w:before="240" w:after="240"/>
      </w:pPr>
    </w:p>
    <w:p w14:paraId="7E59DF6F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58DD957E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47BCD977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32EF8A24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2A934DBD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701A0A26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32044061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6826845B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28B07CF6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15B6C468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rPr>
          <w:rFonts w:cs="Times New Roman"/>
          <w:szCs w:val="24"/>
        </w:rPr>
      </w:pPr>
    </w:p>
    <w:p w14:paraId="1F9997DC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ind w:firstLine="708"/>
        <w:jc w:val="right"/>
        <w:rPr>
          <w:rFonts w:cs="Times New Roman"/>
          <w:szCs w:val="24"/>
        </w:rPr>
      </w:pPr>
    </w:p>
    <w:p w14:paraId="626390BC" w14:textId="77777777" w:rsidR="00EF0287" w:rsidRDefault="00EF0287" w:rsidP="00EF0287">
      <w:pPr>
        <w:widowControl w:val="0"/>
        <w:autoSpaceDE w:val="0"/>
        <w:autoSpaceDN w:val="0"/>
        <w:adjustRightInd w:val="0"/>
        <w:spacing w:before="240" w:after="240"/>
        <w:ind w:firstLine="708"/>
        <w:jc w:val="right"/>
        <w:rPr>
          <w:rFonts w:cs="Times New Roman"/>
          <w:szCs w:val="24"/>
        </w:rPr>
      </w:pPr>
    </w:p>
    <w:p w14:paraId="20B476E2" w14:textId="77777777" w:rsidR="00C3431D" w:rsidRDefault="00C3431D" w:rsidP="00C3431D">
      <w:pPr>
        <w:widowControl w:val="0"/>
        <w:autoSpaceDE w:val="0"/>
        <w:autoSpaceDN w:val="0"/>
        <w:adjustRightInd w:val="0"/>
        <w:spacing w:before="240" w:after="240"/>
        <w:ind w:firstLine="708"/>
        <w:jc w:val="right"/>
        <w:rPr>
          <w:rFonts w:cs="Times New Roman"/>
          <w:szCs w:val="24"/>
        </w:rPr>
      </w:pPr>
    </w:p>
    <w:p w14:paraId="744F1AD2" w14:textId="77777777" w:rsidR="00275621" w:rsidRDefault="00275621" w:rsidP="00C3431D">
      <w:pPr>
        <w:widowControl w:val="0"/>
        <w:autoSpaceDE w:val="0"/>
        <w:autoSpaceDN w:val="0"/>
        <w:adjustRightInd w:val="0"/>
        <w:spacing w:before="240" w:after="240"/>
        <w:ind w:firstLine="708"/>
        <w:jc w:val="right"/>
        <w:rPr>
          <w:rFonts w:cs="Times New Roman"/>
          <w:szCs w:val="24"/>
        </w:rPr>
      </w:pPr>
    </w:p>
    <w:p w14:paraId="464175DF" w14:textId="77777777" w:rsidR="00C3431D" w:rsidRPr="00783912" w:rsidRDefault="00DD19A3" w:rsidP="00C3431D">
      <w:pPr>
        <w:widowControl w:val="0"/>
        <w:autoSpaceDE w:val="0"/>
        <w:autoSpaceDN w:val="0"/>
        <w:adjustRightInd w:val="0"/>
        <w:spacing w:before="240" w:after="240"/>
        <w:ind w:firstLine="708"/>
        <w:jc w:val="right"/>
        <w:rPr>
          <w:rFonts w:cs="Times New Roman"/>
          <w:szCs w:val="24"/>
        </w:rPr>
      </w:pPr>
      <w:r>
        <w:rPr>
          <w:rFonts w:cs="Times New Roman"/>
          <w:szCs w:val="24"/>
        </w:rPr>
        <w:lastRenderedPageBreak/>
        <w:t>1</w:t>
      </w:r>
      <w:r w:rsidR="00C3431D" w:rsidRPr="00783912">
        <w:rPr>
          <w:rFonts w:cs="Times New Roman"/>
          <w:szCs w:val="24"/>
        </w:rPr>
        <w:t>. számú melléklet</w:t>
      </w:r>
    </w:p>
    <w:p w14:paraId="5853C793" w14:textId="77777777" w:rsidR="00C3431D" w:rsidRPr="00783912" w:rsidRDefault="00C3431D" w:rsidP="00C3431D">
      <w:pPr>
        <w:spacing w:after="0"/>
        <w:jc w:val="center"/>
        <w:rPr>
          <w:rFonts w:cs="Times New Roman"/>
          <w:b/>
          <w:bCs/>
          <w:szCs w:val="24"/>
        </w:rPr>
      </w:pPr>
      <w:proofErr w:type="spellStart"/>
      <w:r>
        <w:rPr>
          <w:rFonts w:cs="Times New Roman"/>
          <w:b/>
          <w:bCs/>
          <w:szCs w:val="24"/>
        </w:rPr>
        <w:t>Zalacsányi</w:t>
      </w:r>
      <w:proofErr w:type="spellEnd"/>
      <w:r>
        <w:rPr>
          <w:rFonts w:cs="Times New Roman"/>
          <w:b/>
          <w:bCs/>
          <w:szCs w:val="24"/>
        </w:rPr>
        <w:t xml:space="preserve"> </w:t>
      </w:r>
      <w:r w:rsidRPr="00783912">
        <w:rPr>
          <w:rFonts w:cs="Times New Roman"/>
          <w:b/>
          <w:bCs/>
          <w:szCs w:val="24"/>
        </w:rPr>
        <w:t>Közös Önkormányzati Hivatal</w:t>
      </w:r>
    </w:p>
    <w:p w14:paraId="211C2AE5" w14:textId="77777777" w:rsidR="00C3431D" w:rsidRPr="00783912" w:rsidRDefault="00C3431D" w:rsidP="00C3431D">
      <w:pPr>
        <w:spacing w:after="0"/>
        <w:jc w:val="center"/>
        <w:rPr>
          <w:rFonts w:cs="Times New Roman"/>
          <w:b/>
          <w:bCs/>
          <w:szCs w:val="24"/>
        </w:rPr>
      </w:pPr>
      <w:r w:rsidRPr="00783912">
        <w:rPr>
          <w:rFonts w:cs="Times New Roman"/>
          <w:b/>
          <w:bCs/>
          <w:szCs w:val="24"/>
        </w:rPr>
        <w:t>szervezeti ábrája</w:t>
      </w:r>
    </w:p>
    <w:p w14:paraId="50A65A86" w14:textId="77777777" w:rsidR="00C3431D" w:rsidRPr="0020692E" w:rsidRDefault="00C3431D" w:rsidP="00C3431D">
      <w:pPr>
        <w:pStyle w:val="Default"/>
        <w:jc w:val="both"/>
        <w:rPr>
          <w:rFonts w:ascii="Times New Roman" w:hAnsi="Times New Roman" w:cs="Times New Roman"/>
          <w:bCs/>
        </w:rPr>
      </w:pPr>
      <w:r w:rsidRPr="00783912">
        <w:rPr>
          <w:rFonts w:ascii="Times New Roman" w:hAnsi="Times New Roman" w:cs="Times New Roman"/>
        </w:rPr>
        <w:t xml:space="preserve">Fenntartók: </w:t>
      </w:r>
      <w:r w:rsidRPr="00783912">
        <w:rPr>
          <w:rFonts w:ascii="Times New Roman" w:hAnsi="Times New Roman" w:cs="Times New Roman"/>
        </w:rPr>
        <w:tab/>
      </w:r>
      <w:r w:rsidRPr="0020692E">
        <w:rPr>
          <w:rFonts w:ascii="Times New Roman" w:hAnsi="Times New Roman" w:cs="Times New Roman"/>
          <w:bCs/>
        </w:rPr>
        <w:t xml:space="preserve">Zalacsány Község </w:t>
      </w:r>
      <w:r>
        <w:rPr>
          <w:rFonts w:ascii="Times New Roman" w:hAnsi="Times New Roman" w:cs="Times New Roman"/>
          <w:bCs/>
        </w:rPr>
        <w:t>Önkormányzata</w:t>
      </w:r>
    </w:p>
    <w:p w14:paraId="18EB9D86" w14:textId="77777777" w:rsidR="00C3431D" w:rsidRPr="0020692E" w:rsidRDefault="00C3431D" w:rsidP="00C3431D">
      <w:pPr>
        <w:pStyle w:val="Default"/>
        <w:ind w:left="1440"/>
        <w:jc w:val="both"/>
        <w:rPr>
          <w:rFonts w:ascii="Times New Roman" w:hAnsi="Times New Roman" w:cs="Times New Roman"/>
          <w:bCs/>
        </w:rPr>
      </w:pPr>
      <w:r w:rsidRPr="0020692E">
        <w:rPr>
          <w:rFonts w:ascii="Times New Roman" w:hAnsi="Times New Roman" w:cs="Times New Roman"/>
          <w:bCs/>
        </w:rPr>
        <w:t>Ligetfal</w:t>
      </w:r>
      <w:r>
        <w:rPr>
          <w:rFonts w:ascii="Times New Roman" w:hAnsi="Times New Roman" w:cs="Times New Roman"/>
          <w:bCs/>
        </w:rPr>
        <w:t>va Község Önkormányzata</w:t>
      </w:r>
    </w:p>
    <w:p w14:paraId="2206E52A" w14:textId="77777777" w:rsidR="00C3431D" w:rsidRPr="0020692E" w:rsidRDefault="00C3431D" w:rsidP="00C3431D">
      <w:pPr>
        <w:pStyle w:val="Default"/>
        <w:ind w:left="1440"/>
        <w:jc w:val="both"/>
        <w:rPr>
          <w:rFonts w:ascii="Times New Roman" w:hAnsi="Times New Roman" w:cs="Times New Roman"/>
          <w:bCs/>
        </w:rPr>
      </w:pPr>
      <w:r w:rsidRPr="0020692E">
        <w:rPr>
          <w:rFonts w:ascii="Times New Roman" w:hAnsi="Times New Roman" w:cs="Times New Roman"/>
          <w:bCs/>
        </w:rPr>
        <w:t>Nemesb</w:t>
      </w:r>
      <w:r>
        <w:rPr>
          <w:rFonts w:ascii="Times New Roman" w:hAnsi="Times New Roman" w:cs="Times New Roman"/>
          <w:bCs/>
        </w:rPr>
        <w:t>ük Község Önkormányzata</w:t>
      </w:r>
    </w:p>
    <w:p w14:paraId="7D923AAB" w14:textId="77777777" w:rsidR="00C3431D" w:rsidRPr="0020692E" w:rsidRDefault="00C3431D" w:rsidP="00C3431D">
      <w:pPr>
        <w:pStyle w:val="Default"/>
        <w:ind w:left="1440"/>
        <w:jc w:val="both"/>
        <w:rPr>
          <w:rFonts w:ascii="Times New Roman" w:hAnsi="Times New Roman" w:cs="Times New Roman"/>
          <w:bCs/>
        </w:rPr>
      </w:pPr>
      <w:r w:rsidRPr="0020692E">
        <w:rPr>
          <w:rFonts w:ascii="Times New Roman" w:hAnsi="Times New Roman" w:cs="Times New Roman"/>
          <w:bCs/>
        </w:rPr>
        <w:t xml:space="preserve">Zalaköveskút Község </w:t>
      </w:r>
      <w:r>
        <w:rPr>
          <w:rFonts w:ascii="Times New Roman" w:hAnsi="Times New Roman" w:cs="Times New Roman"/>
          <w:bCs/>
        </w:rPr>
        <w:t>Önkormányzata</w:t>
      </w:r>
    </w:p>
    <w:p w14:paraId="6DE1BE16" w14:textId="77777777" w:rsidR="00C3431D" w:rsidRPr="00783912" w:rsidRDefault="00C3431D" w:rsidP="00C3431D">
      <w:pPr>
        <w:rPr>
          <w:rFonts w:cs="Times New Roman"/>
          <w:szCs w:val="24"/>
        </w:rPr>
      </w:pPr>
      <w:r w:rsidRPr="00783912"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25DA0C" wp14:editId="482AE53C">
                <wp:simplePos x="0" y="0"/>
                <wp:positionH relativeFrom="column">
                  <wp:posOffset>1943100</wp:posOffset>
                </wp:positionH>
                <wp:positionV relativeFrom="paragraph">
                  <wp:posOffset>137160</wp:posOffset>
                </wp:positionV>
                <wp:extent cx="1943100" cy="685800"/>
                <wp:effectExtent l="13970" t="12700" r="5080" b="6350"/>
                <wp:wrapNone/>
                <wp:docPr id="11" name="Lekerekített téglala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B6F3F9F" w14:textId="77777777" w:rsidR="00C3431D" w:rsidRPr="00DF16E8" w:rsidRDefault="00C3431D" w:rsidP="00C3431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Zalacsányi</w:t>
                            </w:r>
                            <w:r w:rsidRPr="00DF16E8">
                              <w:rPr>
                                <w:b/>
                                <w:bCs/>
                              </w:rPr>
                              <w:t xml:space="preserve"> Közös Önkormányzati Hivatal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4E3A95B" id="Lekerekített téglalap 11" o:spid="_x0000_s1026" style="position:absolute;margin-left:153pt;margin-top:10.8pt;width:153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">
                <v:textbox>
                  <w:txbxContent>
                    <w:p w14:paraId="6FC29397" w14:textId="77777777" w:rsidR="00C3431D" w:rsidRPr="00DF16E8" w:rsidRDefault="00C3431D" w:rsidP="00C3431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Zalacsányi</w:t>
                      </w:r>
                      <w:r w:rsidRPr="00DF16E8">
                        <w:rPr>
                          <w:b/>
                          <w:bCs/>
                        </w:rPr>
                        <w:t xml:space="preserve"> Közös Önkormányzati Hivatal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463786" w14:textId="77777777" w:rsidR="00C3431D" w:rsidRPr="00783912" w:rsidRDefault="00C3431D" w:rsidP="00C3431D">
      <w:pPr>
        <w:rPr>
          <w:rFonts w:cs="Times New Roman"/>
          <w:szCs w:val="24"/>
        </w:rPr>
      </w:pPr>
    </w:p>
    <w:p w14:paraId="08CCC7F4" w14:textId="77777777" w:rsidR="00C3431D" w:rsidRPr="00783912" w:rsidRDefault="00C3431D" w:rsidP="00C3431D">
      <w:pPr>
        <w:rPr>
          <w:rFonts w:cs="Times New Roman"/>
          <w:szCs w:val="24"/>
        </w:rPr>
      </w:pPr>
    </w:p>
    <w:p w14:paraId="331F9EED" w14:textId="77777777" w:rsidR="00C3431D" w:rsidRPr="00783912" w:rsidRDefault="00C3431D" w:rsidP="00C3431D">
      <w:pPr>
        <w:spacing w:after="0"/>
        <w:jc w:val="center"/>
        <w:rPr>
          <w:rFonts w:cs="Times New Roman"/>
          <w:b/>
          <w:bCs/>
          <w:szCs w:val="24"/>
        </w:rPr>
      </w:pPr>
      <w:r w:rsidRPr="00783912">
        <w:rPr>
          <w:rFonts w:cs="Times New Roman"/>
          <w:b/>
          <w:bCs/>
          <w:szCs w:val="24"/>
        </w:rPr>
        <w:t>A Hivatalt a jegyző vezeti</w:t>
      </w:r>
    </w:p>
    <w:p w14:paraId="5F20C848" w14:textId="77777777" w:rsidR="00C3431D" w:rsidRPr="00783912" w:rsidRDefault="00C3431D" w:rsidP="00C3431D">
      <w:pPr>
        <w:rPr>
          <w:rFonts w:cs="Times New Roman"/>
          <w:szCs w:val="24"/>
        </w:rPr>
      </w:pPr>
      <w:r w:rsidRPr="00783912"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0A917C6" wp14:editId="6201CCC3">
                <wp:simplePos x="0" y="0"/>
                <wp:positionH relativeFrom="column">
                  <wp:posOffset>2633345</wp:posOffset>
                </wp:positionH>
                <wp:positionV relativeFrom="paragraph">
                  <wp:posOffset>68580</wp:posOffset>
                </wp:positionV>
                <wp:extent cx="485775" cy="570865"/>
                <wp:effectExtent l="27940" t="6985" r="29210" b="12700"/>
                <wp:wrapNone/>
                <wp:docPr id="10" name="Lefelé nyí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570865"/>
                        </a:xfrm>
                        <a:prstGeom prst="downArrow">
                          <a:avLst>
                            <a:gd name="adj1" fmla="val 50000"/>
                            <a:gd name="adj2" fmla="val 29379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EA800C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Lefelé nyíl 10" o:spid="_x0000_s1026" type="#_x0000_t67" style="position:absolute;margin-left:207.35pt;margin-top:5.4pt;width:38.25pt;height:44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"/>
            </w:pict>
          </mc:Fallback>
        </mc:AlternateContent>
      </w:r>
    </w:p>
    <w:p w14:paraId="07B0585D" w14:textId="77777777" w:rsidR="00C3431D" w:rsidRPr="00783912" w:rsidRDefault="00C3431D" w:rsidP="00C3431D">
      <w:pPr>
        <w:rPr>
          <w:rFonts w:cs="Times New Roman"/>
          <w:szCs w:val="24"/>
        </w:rPr>
      </w:pPr>
    </w:p>
    <w:p w14:paraId="133A91F9" w14:textId="77777777" w:rsidR="00C3431D" w:rsidRPr="00783912" w:rsidRDefault="00C3431D" w:rsidP="00C3431D">
      <w:pPr>
        <w:spacing w:after="0"/>
        <w:rPr>
          <w:rFonts w:cs="Times New Roman"/>
          <w:szCs w:val="24"/>
        </w:rPr>
      </w:pPr>
      <w:r w:rsidRPr="00783912">
        <w:rPr>
          <w:rFonts w:cs="Times New Roman"/>
          <w:szCs w:val="24"/>
        </w:rPr>
        <w:t xml:space="preserve">Munkacsoportok: </w:t>
      </w:r>
    </w:p>
    <w:p w14:paraId="48FEBB0C" w14:textId="77777777" w:rsidR="00C3431D" w:rsidRPr="00783912" w:rsidRDefault="00C3431D" w:rsidP="00C3431D">
      <w:pPr>
        <w:rPr>
          <w:rFonts w:cs="Times New Roman"/>
          <w:szCs w:val="24"/>
        </w:rPr>
      </w:pPr>
      <w:r w:rsidRPr="00783912"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1939C4" wp14:editId="34CA07BE">
                <wp:simplePos x="0" y="0"/>
                <wp:positionH relativeFrom="column">
                  <wp:posOffset>2386965</wp:posOffset>
                </wp:positionH>
                <wp:positionV relativeFrom="paragraph">
                  <wp:posOffset>45085</wp:posOffset>
                </wp:positionV>
                <wp:extent cx="1143000" cy="685800"/>
                <wp:effectExtent l="10160" t="13970" r="8890" b="5080"/>
                <wp:wrapNone/>
                <wp:docPr id="9" name="Téglala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F5391" w14:textId="77777777" w:rsidR="00C3431D" w:rsidRDefault="00C3431D" w:rsidP="00C3431D">
                            <w:r>
                              <w:t>Pénzügyi ügyintézői munkacsoport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0A390" id="Téglalap 9" o:spid="_x0000_s1027" style="position:absolute;margin-left:187.95pt;margin-top:3.55pt;width:90pt;height:5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">
                <v:textbox>
                  <w:txbxContent>
                    <w:p w14:paraId="5404FB44" w14:textId="77777777" w:rsidR="00C3431D" w:rsidRDefault="00C3431D" w:rsidP="00C3431D">
                      <w:r>
                        <w:t>Pénzügyi ügyintézői munkacsoport</w:t>
                      </w:r>
                    </w:p>
                  </w:txbxContent>
                </v:textbox>
              </v:rect>
            </w:pict>
          </mc:Fallback>
        </mc:AlternateContent>
      </w:r>
      <w:r w:rsidRPr="00783912"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97E176" wp14:editId="6EB132BF">
                <wp:simplePos x="0" y="0"/>
                <wp:positionH relativeFrom="column">
                  <wp:posOffset>4914900</wp:posOffset>
                </wp:positionH>
                <wp:positionV relativeFrom="paragraph">
                  <wp:posOffset>45085</wp:posOffset>
                </wp:positionV>
                <wp:extent cx="1143000" cy="685800"/>
                <wp:effectExtent l="13970" t="13970" r="5080" b="5080"/>
                <wp:wrapNone/>
                <wp:docPr id="8" name="Téglala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44D7C" w14:textId="77777777" w:rsidR="00C3431D" w:rsidRDefault="00C3431D" w:rsidP="00C3431D">
                            <w:r>
                              <w:t>Igazgatási ügyintézői munkacsoport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648EF" id="Téglalap 8" o:spid="_x0000_s1028" style="position:absolute;margin-left:387pt;margin-top:3.55pt;width:90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">
                <v:textbox>
                  <w:txbxContent>
                    <w:p w14:paraId="4790828A" w14:textId="77777777" w:rsidR="00C3431D" w:rsidRDefault="00C3431D" w:rsidP="00C3431D">
                      <w:r>
                        <w:t>Igazgatási ügyintézői munkacsoport</w:t>
                      </w:r>
                    </w:p>
                  </w:txbxContent>
                </v:textbox>
              </v:rect>
            </w:pict>
          </mc:Fallback>
        </mc:AlternateContent>
      </w:r>
      <w:r w:rsidRPr="00783912"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F4C326" wp14:editId="2EEF42BA">
                <wp:simplePos x="0" y="0"/>
                <wp:positionH relativeFrom="column">
                  <wp:posOffset>-114300</wp:posOffset>
                </wp:positionH>
                <wp:positionV relativeFrom="paragraph">
                  <wp:posOffset>45085</wp:posOffset>
                </wp:positionV>
                <wp:extent cx="1143000" cy="685800"/>
                <wp:effectExtent l="13970" t="13970" r="5080" b="5080"/>
                <wp:wrapNone/>
                <wp:docPr id="7" name="Téglala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FBB63" w14:textId="77777777" w:rsidR="00C3431D" w:rsidRDefault="00C3431D" w:rsidP="00C3431D">
                            <w:r>
                              <w:t>Vezetői munkacsoport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F8C742" id="Téglalap 7" o:spid="_x0000_s1029" style="position:absolute;margin-left:-9pt;margin-top:3.55pt;width:90pt;height:5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">
                <v:textbox>
                  <w:txbxContent>
                    <w:p w14:paraId="4F7E17C2" w14:textId="77777777" w:rsidR="00C3431D" w:rsidRDefault="00C3431D" w:rsidP="00C3431D">
                      <w:r>
                        <w:t>Vezetői munkacsoport</w:t>
                      </w:r>
                    </w:p>
                  </w:txbxContent>
                </v:textbox>
              </v:rect>
            </w:pict>
          </mc:Fallback>
        </mc:AlternateContent>
      </w:r>
    </w:p>
    <w:p w14:paraId="6F5AA109" w14:textId="77777777" w:rsidR="00C3431D" w:rsidRPr="00783912" w:rsidRDefault="00C3431D" w:rsidP="00C3431D">
      <w:pPr>
        <w:rPr>
          <w:rFonts w:cs="Times New Roman"/>
          <w:szCs w:val="24"/>
        </w:rPr>
      </w:pPr>
    </w:p>
    <w:p w14:paraId="02E0C2C5" w14:textId="77777777" w:rsidR="00C3431D" w:rsidRPr="00783912" w:rsidRDefault="00C3431D" w:rsidP="00C3431D">
      <w:pPr>
        <w:rPr>
          <w:rFonts w:cs="Times New Roman"/>
          <w:szCs w:val="24"/>
        </w:rPr>
      </w:pPr>
    </w:p>
    <w:p w14:paraId="039CB3A5" w14:textId="77777777" w:rsidR="00C3431D" w:rsidRPr="00783912" w:rsidRDefault="00C3431D" w:rsidP="00C3431D">
      <w:pPr>
        <w:rPr>
          <w:rFonts w:cs="Times New Roman"/>
          <w:szCs w:val="24"/>
        </w:rPr>
      </w:pPr>
      <w:r w:rsidRPr="00783912"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BDF9CB5" wp14:editId="3C8B9C01">
                <wp:simplePos x="0" y="0"/>
                <wp:positionH relativeFrom="column">
                  <wp:posOffset>1828800</wp:posOffset>
                </wp:positionH>
                <wp:positionV relativeFrom="paragraph">
                  <wp:posOffset>15875</wp:posOffset>
                </wp:positionV>
                <wp:extent cx="2400300" cy="685800"/>
                <wp:effectExtent l="13970" t="8255" r="5080" b="10795"/>
                <wp:wrapNone/>
                <wp:docPr id="6" name="Lekerekített téglala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F51E1BE" w14:textId="77777777" w:rsidR="00C3431D" w:rsidRPr="00DF16E8" w:rsidRDefault="00C3431D" w:rsidP="00C3431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Zalacsányi</w:t>
                            </w:r>
                            <w:r w:rsidRPr="00DF16E8">
                              <w:rPr>
                                <w:b/>
                                <w:bCs/>
                              </w:rPr>
                              <w:t xml:space="preserve"> Közös Önkormányzati Hivatal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680174" id="Lekerekített téglalap 6" o:spid="_x0000_s1030" style="position:absolute;margin-left:2in;margin-top:1.25pt;width:189pt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">
                <v:textbox>
                  <w:txbxContent>
                    <w:p w14:paraId="5B906905" w14:textId="77777777" w:rsidR="00C3431D" w:rsidRPr="00DF16E8" w:rsidRDefault="00C3431D" w:rsidP="00C3431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Zalacsányi</w:t>
                      </w:r>
                      <w:r w:rsidRPr="00DF16E8">
                        <w:rPr>
                          <w:b/>
                          <w:bCs/>
                        </w:rPr>
                        <w:t xml:space="preserve"> Közös Önkormányzati Hivatal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DA47DA3" w14:textId="77777777" w:rsidR="00C3431D" w:rsidRDefault="00C3431D" w:rsidP="00C3431D">
      <w:pPr>
        <w:spacing w:after="0"/>
        <w:rPr>
          <w:rFonts w:cs="Times New Roman"/>
          <w:szCs w:val="24"/>
        </w:rPr>
      </w:pPr>
      <w:r w:rsidRPr="00783912">
        <w:rPr>
          <w:rFonts w:cs="Times New Roman"/>
          <w:b/>
          <w:bCs/>
          <w:szCs w:val="24"/>
        </w:rPr>
        <w:t>Székhely:</w:t>
      </w:r>
      <w:r w:rsidRPr="00783912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8782 Zalacsány</w:t>
      </w:r>
    </w:p>
    <w:p w14:paraId="1A74A5A2" w14:textId="77777777" w:rsidR="00C3431D" w:rsidRPr="00783912" w:rsidRDefault="00C3431D" w:rsidP="00C3431D">
      <w:pPr>
        <w:spacing w:after="0"/>
        <w:rPr>
          <w:rFonts w:cs="Times New Roman"/>
          <w:szCs w:val="24"/>
        </w:rPr>
      </w:pPr>
      <w:r w:rsidRPr="00783912">
        <w:rPr>
          <w:rFonts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EC9A72" wp14:editId="59EDD736">
                <wp:simplePos x="0" y="0"/>
                <wp:positionH relativeFrom="column">
                  <wp:posOffset>1901190</wp:posOffset>
                </wp:positionH>
                <wp:positionV relativeFrom="paragraph">
                  <wp:posOffset>171450</wp:posOffset>
                </wp:positionV>
                <wp:extent cx="485775" cy="685800"/>
                <wp:effectExtent l="29210" t="7620" r="27940" b="11430"/>
                <wp:wrapNone/>
                <wp:docPr id="5" name="Lefelé nyí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685800"/>
                        </a:xfrm>
                        <a:prstGeom prst="downArrow">
                          <a:avLst>
                            <a:gd name="adj1" fmla="val 50000"/>
                            <a:gd name="adj2" fmla="val 35294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E24415" id="Lefelé nyíl 5" o:spid="_x0000_s1026" type="#_x0000_t67" style="position:absolute;margin-left:149.7pt;margin-top:13.5pt;width:38.25pt;height:5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"/>
            </w:pict>
          </mc:Fallback>
        </mc:AlternateContent>
      </w:r>
      <w:r>
        <w:rPr>
          <w:rFonts w:cs="Times New Roman"/>
          <w:szCs w:val="24"/>
        </w:rPr>
        <w:tab/>
        <w:t xml:space="preserve">     Zrínyi u. 6.</w:t>
      </w:r>
    </w:p>
    <w:p w14:paraId="0802F0C3" w14:textId="77777777" w:rsidR="00C3431D" w:rsidRPr="00783912" w:rsidRDefault="00C3431D" w:rsidP="00C3431D">
      <w:pPr>
        <w:spacing w:after="0"/>
        <w:ind w:left="4820" w:hanging="4820"/>
        <w:jc w:val="center"/>
        <w:rPr>
          <w:rFonts w:cs="Times New Roman"/>
          <w:szCs w:val="24"/>
        </w:rPr>
      </w:pPr>
      <w:r>
        <w:rPr>
          <w:rFonts w:cs="Times New Roman"/>
          <w:b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661D9E" wp14:editId="2C8AF890">
                <wp:simplePos x="0" y="0"/>
                <wp:positionH relativeFrom="column">
                  <wp:posOffset>48895</wp:posOffset>
                </wp:positionH>
                <wp:positionV relativeFrom="paragraph">
                  <wp:posOffset>690245</wp:posOffset>
                </wp:positionV>
                <wp:extent cx="2400300" cy="685800"/>
                <wp:effectExtent l="5715" t="13970" r="13335" b="5080"/>
                <wp:wrapNone/>
                <wp:docPr id="2" name="Lekerekített téglala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685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5AF186D" w14:textId="77777777" w:rsidR="00C3431D" w:rsidRPr="00DF16E8" w:rsidRDefault="00C3431D" w:rsidP="00C3431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Nemesbüki Kirendeltség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0A278FF" id="Lekerekített téglalap 2" o:spid="_x0000_s1031" style="position:absolute;left:0;text-align:left;margin-left:3.85pt;margin-top:54.35pt;width:189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">
                <v:textbox>
                  <w:txbxContent>
                    <w:p w14:paraId="22356E73" w14:textId="77777777" w:rsidR="00C3431D" w:rsidRPr="00DF16E8" w:rsidRDefault="00C3431D" w:rsidP="00C3431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Nemesbüki Kirendeltség</w:t>
                      </w:r>
                    </w:p>
                  </w:txbxContent>
                </v:textbox>
              </v:roundrect>
            </w:pict>
          </mc:Fallback>
        </mc:AlternateContent>
      </w:r>
      <w:r w:rsidRPr="00783912">
        <w:rPr>
          <w:rFonts w:cs="Times New Roman"/>
          <w:noProof/>
          <w:szCs w:val="24"/>
        </w:rPr>
        <mc:AlternateContent>
          <mc:Choice Requires="wpc">
            <w:drawing>
              <wp:inline distT="0" distB="0" distL="0" distR="0" wp14:anchorId="6A6E6EB2" wp14:editId="2999A052">
                <wp:extent cx="114300" cy="914400"/>
                <wp:effectExtent l="0" t="0" r="1270" b="0"/>
                <wp:docPr id="1" name="Vászo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</wpc:wpc>
                  </a:graphicData>
                </a:graphic>
              </wp:inline>
            </w:drawing>
          </mc:Choice>
          <mc:Fallback>
            <w:pict>
              <v:group w14:anchorId="39F98E96" id="Vászon 1" o:spid="_x0000_s1026" editas="canvas" style="width:9pt;height:1in;mso-position-horizontal-relative:char;mso-position-vertical-relative:line" coordsize="1143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143;height:9144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14:paraId="73DB2DCF" w14:textId="77777777" w:rsidR="00C3431D" w:rsidRDefault="00C3431D" w:rsidP="00C3431D">
      <w:pPr>
        <w:rPr>
          <w:b/>
          <w:bCs/>
        </w:rPr>
      </w:pPr>
    </w:p>
    <w:p w14:paraId="3A7952E7" w14:textId="77777777" w:rsidR="00C3431D" w:rsidRDefault="00DD19A3" w:rsidP="00DD19A3">
      <w:pPr>
        <w:tabs>
          <w:tab w:val="left" w:pos="6240"/>
        </w:tabs>
        <w:rPr>
          <w:b/>
          <w:bCs/>
        </w:rPr>
      </w:pPr>
      <w:r>
        <w:rPr>
          <w:b/>
          <w:bCs/>
        </w:rPr>
        <w:tab/>
      </w:r>
    </w:p>
    <w:p w14:paraId="5B6E2AFA" w14:textId="77777777" w:rsidR="00C3431D" w:rsidRDefault="00C3431D" w:rsidP="00C3431D">
      <w:pPr>
        <w:rPr>
          <w:b/>
          <w:bCs/>
        </w:rPr>
      </w:pPr>
    </w:p>
    <w:p w14:paraId="2C73A877" w14:textId="77777777" w:rsidR="00C3431D" w:rsidRDefault="00C3431D" w:rsidP="00C3431D">
      <w:pPr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A Nemesbüki Kirendeltséget a jegyző vezeti.   </w:t>
      </w:r>
    </w:p>
    <w:p w14:paraId="6C12A96E" w14:textId="77777777" w:rsidR="00C3431D" w:rsidRDefault="00C3431D" w:rsidP="00C3431D">
      <w:pPr>
        <w:spacing w:after="0" w:line="240" w:lineRule="auto"/>
        <w:rPr>
          <w:rFonts w:cs="Times New Roman"/>
          <w:szCs w:val="24"/>
        </w:rPr>
      </w:pPr>
      <w:r w:rsidRPr="00783912">
        <w:rPr>
          <w:rFonts w:cs="Times New Roman"/>
          <w:b/>
          <w:bCs/>
          <w:szCs w:val="24"/>
        </w:rPr>
        <w:t>Kirendeltség:</w:t>
      </w:r>
      <w:r w:rsidRPr="00783912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8371 Nemesbük 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22FAD6C0" w14:textId="77777777" w:rsidR="00C3431D" w:rsidRPr="00783912" w:rsidRDefault="00C3431D" w:rsidP="00C3431D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    </w:t>
      </w:r>
      <w:r w:rsidRPr="00783912">
        <w:rPr>
          <w:rFonts w:cs="Times New Roman"/>
          <w:szCs w:val="24"/>
        </w:rPr>
        <w:tab/>
      </w:r>
      <w:r>
        <w:rPr>
          <w:rFonts w:cs="Times New Roman"/>
          <w:szCs w:val="24"/>
        </w:rPr>
        <w:t xml:space="preserve">            Petőfi u. 1.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</w:p>
    <w:p w14:paraId="0C0D4BE9" w14:textId="77777777" w:rsidR="00DD7DD4" w:rsidRDefault="00E75FE7">
      <w:pPr>
        <w:jc w:val="both"/>
      </w:pPr>
      <w:r>
        <w:rPr>
          <w:b/>
          <w:sz w:val="22"/>
        </w:rPr>
        <w:t>Egységes szerkezetbe foglalva a 2027. január 1. napján hatályba lépő módosítással.</w:t>
      </w:r>
    </w:p>
    <w:sectPr w:rsidR="00DD7DD4" w:rsidSect="00A2563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1DFE57" w14:textId="77777777" w:rsidR="00FC7358" w:rsidRDefault="00FC7358" w:rsidP="00BE376A">
      <w:pPr>
        <w:spacing w:after="0" w:line="240" w:lineRule="auto"/>
      </w:pPr>
      <w:r>
        <w:separator/>
      </w:r>
    </w:p>
  </w:endnote>
  <w:endnote w:type="continuationSeparator" w:id="0">
    <w:p w14:paraId="25DCBC83" w14:textId="77777777" w:rsidR="00FC7358" w:rsidRDefault="00FC7358" w:rsidP="00BE3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,Bold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7020005"/>
      <w:docPartObj>
        <w:docPartGallery w:val="Page Numbers (Bottom of Page)"/>
        <w:docPartUnique/>
      </w:docPartObj>
    </w:sdtPr>
    <w:sdtContent>
      <w:p w14:paraId="733DFFAE" w14:textId="77777777" w:rsidR="00BE376A" w:rsidRDefault="00BE376A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86AAA7" w14:textId="77777777" w:rsidR="00BE376A" w:rsidRDefault="00BE376A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48C1B4" w14:textId="77777777" w:rsidR="00FC7358" w:rsidRDefault="00FC7358" w:rsidP="00BE376A">
      <w:pPr>
        <w:spacing w:after="0" w:line="240" w:lineRule="auto"/>
      </w:pPr>
      <w:r>
        <w:separator/>
      </w:r>
    </w:p>
  </w:footnote>
  <w:footnote w:type="continuationSeparator" w:id="0">
    <w:p w14:paraId="7E1FDD3E" w14:textId="77777777" w:rsidR="00FC7358" w:rsidRDefault="00FC7358" w:rsidP="00BE376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287"/>
    <w:rsid w:val="00024A40"/>
    <w:rsid w:val="00050187"/>
    <w:rsid w:val="00084930"/>
    <w:rsid w:val="001E3791"/>
    <w:rsid w:val="002306D1"/>
    <w:rsid w:val="00275621"/>
    <w:rsid w:val="00292003"/>
    <w:rsid w:val="002B6501"/>
    <w:rsid w:val="002E239A"/>
    <w:rsid w:val="002E44BC"/>
    <w:rsid w:val="00310489"/>
    <w:rsid w:val="00346B29"/>
    <w:rsid w:val="00355946"/>
    <w:rsid w:val="00361EA4"/>
    <w:rsid w:val="0042522A"/>
    <w:rsid w:val="00441450"/>
    <w:rsid w:val="004F03F9"/>
    <w:rsid w:val="004F2E34"/>
    <w:rsid w:val="00512B76"/>
    <w:rsid w:val="00524602"/>
    <w:rsid w:val="005C3D95"/>
    <w:rsid w:val="0061655C"/>
    <w:rsid w:val="007D2849"/>
    <w:rsid w:val="007D4B9A"/>
    <w:rsid w:val="0080539D"/>
    <w:rsid w:val="009763A8"/>
    <w:rsid w:val="009D3B66"/>
    <w:rsid w:val="009E6195"/>
    <w:rsid w:val="009F410B"/>
    <w:rsid w:val="00A5522A"/>
    <w:rsid w:val="00BA7F66"/>
    <w:rsid w:val="00BB2DFA"/>
    <w:rsid w:val="00BE376A"/>
    <w:rsid w:val="00C161B7"/>
    <w:rsid w:val="00C20088"/>
    <w:rsid w:val="00C3431D"/>
    <w:rsid w:val="00C366D3"/>
    <w:rsid w:val="00C46FE5"/>
    <w:rsid w:val="00D0434D"/>
    <w:rsid w:val="00D21575"/>
    <w:rsid w:val="00D63277"/>
    <w:rsid w:val="00D868A1"/>
    <w:rsid w:val="00DC55AC"/>
    <w:rsid w:val="00DD19A3"/>
    <w:rsid w:val="00DD7DD4"/>
    <w:rsid w:val="00E25AA7"/>
    <w:rsid w:val="00E75FE7"/>
    <w:rsid w:val="00EC120B"/>
    <w:rsid w:val="00EF0287"/>
    <w:rsid w:val="00EF7D56"/>
    <w:rsid w:val="00FC7358"/>
    <w:rsid w:val="00FD0CD7"/>
    <w:rsid w:val="00FE5343"/>
    <w:rsid w:val="00FF5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F364D"/>
  <w15:chartTrackingRefBased/>
  <w15:docId w15:val="{A7B73BBA-0B6F-47F6-9B4A-959072E13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F0287"/>
    <w:pPr>
      <w:spacing w:after="200" w:line="276" w:lineRule="auto"/>
    </w:pPr>
    <w:rPr>
      <w:rFonts w:ascii="Times New Roman" w:eastAsia="Times New Roman" w:hAnsi="Times New Roman" w:cs="Calibri"/>
      <w:sz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Listaszerbekezds1">
    <w:name w:val="Listaszerű bekezdés1"/>
    <w:basedOn w:val="Norml"/>
    <w:uiPriority w:val="99"/>
    <w:qFormat/>
    <w:rsid w:val="00EF0287"/>
    <w:pPr>
      <w:ind w:left="720"/>
    </w:pPr>
  </w:style>
  <w:style w:type="paragraph" w:customStyle="1" w:styleId="Default">
    <w:name w:val="Default"/>
    <w:rsid w:val="00EF0287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hu-HU"/>
    </w:rPr>
  </w:style>
  <w:style w:type="character" w:styleId="Hiperhivatkozs">
    <w:name w:val="Hyperlink"/>
    <w:basedOn w:val="Bekezdsalapbettpusa"/>
    <w:rsid w:val="00EF0287"/>
    <w:rPr>
      <w:color w:val="0000FF"/>
      <w:u w:val="single"/>
    </w:rPr>
  </w:style>
  <w:style w:type="table" w:styleId="Rcsostblzat">
    <w:name w:val="Table Grid"/>
    <w:basedOn w:val="Normltblzat"/>
    <w:rsid w:val="00EF0287"/>
    <w:pPr>
      <w:spacing w:after="200" w:line="276" w:lineRule="auto"/>
    </w:pPr>
    <w:rPr>
      <w:rFonts w:ascii="Calibri" w:eastAsia="Times New Roman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1CharCharCharCharCharCharCharCharCharCharCharChar1CharCharCharChar">
    <w:name w:val="Char Char1 Char Char Char Char Char Char Char Char Char Char Char Char1 Char Char Char Char"/>
    <w:basedOn w:val="Norml"/>
    <w:rsid w:val="00EF0287"/>
    <w:pPr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BE3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E376A"/>
    <w:rPr>
      <w:rFonts w:ascii="Calibri" w:eastAsia="Times New Roman" w:hAnsi="Calibri" w:cs="Calibri"/>
      <w:lang w:eastAsia="hu-HU"/>
    </w:rPr>
  </w:style>
  <w:style w:type="paragraph" w:styleId="llb">
    <w:name w:val="footer"/>
    <w:basedOn w:val="Norml"/>
    <w:link w:val="llbChar"/>
    <w:uiPriority w:val="99"/>
    <w:unhideWhenUsed/>
    <w:rsid w:val="00BE37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E376A"/>
    <w:rPr>
      <w:rFonts w:ascii="Calibri" w:eastAsia="Times New Roman" w:hAnsi="Calibri" w:cs="Calibri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zalacsany@freemail.h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5295</Words>
  <Characters>36539</Characters>
  <Application>Microsoft Office Word</Application>
  <DocSecurity>0</DocSecurity>
  <Lines>304</Lines>
  <Paragraphs>83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WinSeven</dc:creator>
  <cp:keywords/>
  <dc:description/>
  <cp:lastModifiedBy>Win11</cp:lastModifiedBy>
  <cp:revision>11</cp:revision>
  <cp:lastPrinted>2024-11-20T11:35:00Z</cp:lastPrinted>
  <dcterms:created xsi:type="dcterms:W3CDTF">2026-09-16T13:11:00Z</dcterms:created>
  <dcterms:modified xsi:type="dcterms:W3CDTF">2026-09-16T13:43:00Z</dcterms:modified>
</cp:coreProperties>
</file>